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1D" w:rsidRDefault="00394F1D" w:rsidP="00394F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ADA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Детская музык</w:t>
      </w:r>
      <w:r w:rsidR="009165DC">
        <w:rPr>
          <w:rFonts w:ascii="Times New Roman" w:hAnsi="Times New Roman" w:cs="Times New Roman"/>
          <w:b/>
          <w:bCs/>
          <w:sz w:val="28"/>
          <w:szCs w:val="28"/>
        </w:rPr>
        <w:t>альная школа №7 им.А.Ключарева</w:t>
      </w:r>
    </w:p>
    <w:p w:rsidR="00887ADA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ДОПОЛНИТЕЛЬНАЯ ПРЕДПРОФЕССИОНАЛЬНАЯ</w:t>
      </w: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ОБЩЕОБРАЗОВАТЕЛЬНАЯ ПРОГРАММА В ОБЛАСТИ</w:t>
      </w: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МУЗЫКАЛЬНОГО ИСКУССТВА «НАРОДНЫЕ ИНСТРУМЕНТЫ»</w:t>
      </w: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Предметная область</w:t>
      </w: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ПО.01. МУЗЫКАЛЬНОЕ ИСПОЛНИТЕЛЬСТВО</w:t>
      </w: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Программа</w:t>
      </w:r>
      <w:r w:rsidRPr="007A672B">
        <w:rPr>
          <w:rFonts w:ascii="Times New Roman" w:hAnsi="Times New Roman" w:cs="Times New Roman"/>
          <w:b/>
          <w:bCs/>
          <w:sz w:val="36"/>
          <w:szCs w:val="36"/>
        </w:rPr>
        <w:t xml:space="preserve"> по учебному предмету</w:t>
      </w:r>
    </w:p>
    <w:p w:rsidR="00887ADA" w:rsidRPr="007A672B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A672B">
        <w:rPr>
          <w:rFonts w:ascii="Times New Roman" w:hAnsi="Times New Roman" w:cs="Times New Roman"/>
          <w:b/>
          <w:bCs/>
          <w:sz w:val="36"/>
          <w:szCs w:val="36"/>
        </w:rPr>
        <w:t>УП.01.СПЕЦИАЛЬНОСТЬ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«</w:t>
      </w:r>
      <w:r>
        <w:rPr>
          <w:rFonts w:ascii="Times New Roman" w:hAnsi="Times New Roman" w:cs="Times New Roman"/>
          <w:bCs/>
          <w:sz w:val="52"/>
          <w:szCs w:val="52"/>
        </w:rPr>
        <w:t>балалайка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887ADA" w:rsidRPr="00713117" w:rsidRDefault="00887ADA" w:rsidP="00887A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>(срок обучения 5</w:t>
      </w:r>
      <w:r w:rsidRPr="0071311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 xml:space="preserve"> лет)</w:t>
      </w:r>
    </w:p>
    <w:p w:rsidR="00887ADA" w:rsidRPr="007A672B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Pr="007A672B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Pr="007A672B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Pr="007A672B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DA" w:rsidRPr="007A672B" w:rsidRDefault="00887ADA" w:rsidP="00887A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3A2" w:rsidRDefault="00887ADA" w:rsidP="00887AD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2B">
        <w:rPr>
          <w:rFonts w:ascii="Times New Roman" w:hAnsi="Times New Roman" w:cs="Times New Roman"/>
          <w:sz w:val="28"/>
          <w:szCs w:val="28"/>
        </w:rPr>
        <w:t>Казань 2013</w:t>
      </w:r>
    </w:p>
    <w:p w:rsidR="00394F1D" w:rsidRDefault="00394F1D" w:rsidP="00394F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3A2" w:rsidRDefault="00394F1D" w:rsidP="00394F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BC33A2" w:rsidRDefault="00BC33A2" w:rsidP="00394F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C33A2" w:rsidSect="00394F1D">
          <w:pgSz w:w="11906" w:h="16838"/>
          <w:pgMar w:top="170" w:right="851" w:bottom="1134" w:left="1418" w:header="709" w:footer="709" w:gutter="0"/>
          <w:cols w:space="708"/>
          <w:docGrid w:linePitch="360"/>
        </w:sectPr>
      </w:pPr>
    </w:p>
    <w:p w:rsidR="00394F1D" w:rsidRPr="00394F1D" w:rsidRDefault="00BC33A2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</w:t>
      </w:r>
      <w:r w:rsidR="00394F1D" w:rsidRPr="00394F1D">
        <w:rPr>
          <w:rFonts w:ascii="Times New Roman" w:hAnsi="Times New Roman" w:cs="Times New Roman"/>
          <w:b/>
          <w:sz w:val="24"/>
          <w:szCs w:val="24"/>
        </w:rPr>
        <w:t xml:space="preserve">   Структура   программы   учебного   предмета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94F1D">
        <w:rPr>
          <w:rFonts w:ascii="Times New Roman" w:hAnsi="Times New Roman" w:cs="Times New Roman"/>
          <w:b/>
          <w:sz w:val="24"/>
          <w:szCs w:val="24"/>
        </w:rPr>
        <w:t>.Пояснительная записка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b/>
          <w:i/>
          <w:sz w:val="24"/>
          <w:szCs w:val="24"/>
        </w:rPr>
        <w:t xml:space="preserve">    -</w:t>
      </w:r>
      <w:r w:rsidRPr="00BC33A2">
        <w:rPr>
          <w:rFonts w:ascii="Times New Roman" w:hAnsi="Times New Roman" w:cs="Times New Roman"/>
          <w:i/>
          <w:sz w:val="24"/>
          <w:szCs w:val="24"/>
        </w:rPr>
        <w:t>Характеристика учебного предмета, его место и роль в образовательном процессе;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 -срок реализации учебного предмета;</w:t>
      </w:r>
    </w:p>
    <w:p w:rsidR="00394F1D" w:rsidRPr="00BC33A2" w:rsidRDefault="00221DD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-Объ</w:t>
      </w:r>
      <w:r w:rsidR="00394F1D" w:rsidRPr="00BC33A2">
        <w:rPr>
          <w:rFonts w:ascii="Times New Roman" w:hAnsi="Times New Roman" w:cs="Times New Roman"/>
          <w:i/>
          <w:sz w:val="24"/>
          <w:szCs w:val="24"/>
        </w:rPr>
        <w:t>ём  учебного времени,  предусмотренный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4F1D" w:rsidRPr="00BC33A2">
        <w:rPr>
          <w:rFonts w:ascii="Times New Roman" w:hAnsi="Times New Roman" w:cs="Times New Roman"/>
          <w:i/>
          <w:sz w:val="24"/>
          <w:szCs w:val="24"/>
        </w:rPr>
        <w:t xml:space="preserve"> учебным планом образовательного    учреждения на реализацию учебного предмета;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 -Форма проведения учебных аудиторных занятий;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 -Цели и задачи учебного предмета;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 -Обоснование структуры программы учебного предмета;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 -Методы обучения;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 -Описание материально-технических условий реализации учебного предмета;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3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C33A2">
        <w:rPr>
          <w:rFonts w:ascii="Times New Roman" w:hAnsi="Times New Roman" w:cs="Times New Roman"/>
          <w:b/>
          <w:sz w:val="24"/>
          <w:szCs w:val="24"/>
        </w:rPr>
        <w:t>.Содержание учебного предмета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-Сведения о затратах учебного времени;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-Годовые требования по классам;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33A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C33A2">
        <w:rPr>
          <w:rFonts w:ascii="Times New Roman" w:hAnsi="Times New Roman" w:cs="Times New Roman"/>
          <w:b/>
          <w:sz w:val="24"/>
          <w:szCs w:val="24"/>
        </w:rPr>
        <w:t>.Требования к уровню подготовки обучающихся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33A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C33A2">
        <w:rPr>
          <w:rFonts w:ascii="Times New Roman" w:hAnsi="Times New Roman" w:cs="Times New Roman"/>
          <w:b/>
          <w:sz w:val="24"/>
          <w:szCs w:val="24"/>
        </w:rPr>
        <w:t>.Формы и методы контроля, система оценок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-Аттестация: цели, виды, форма, содержание;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-Критерии оценок;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33A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C33A2">
        <w:rPr>
          <w:rFonts w:ascii="Times New Roman" w:hAnsi="Times New Roman" w:cs="Times New Roman"/>
          <w:b/>
          <w:sz w:val="24"/>
          <w:szCs w:val="24"/>
        </w:rPr>
        <w:t>.Методическое обеспечение учебного процесса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-Методические рекомендации педагогическим работникам;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-Методические рекомендации по организации самостоятельной работы;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33A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BC33A2">
        <w:rPr>
          <w:rFonts w:ascii="Times New Roman" w:hAnsi="Times New Roman" w:cs="Times New Roman"/>
          <w:b/>
          <w:sz w:val="24"/>
          <w:szCs w:val="24"/>
        </w:rPr>
        <w:t>.Списки рекомендуемой нотной и методической литературы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-Учебная литература;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-Учебно-методическая литература;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33A2">
        <w:rPr>
          <w:rFonts w:ascii="Times New Roman" w:hAnsi="Times New Roman" w:cs="Times New Roman"/>
          <w:i/>
          <w:sz w:val="24"/>
          <w:szCs w:val="24"/>
        </w:rPr>
        <w:t xml:space="preserve">   -Методическая литература</w:t>
      </w:r>
    </w:p>
    <w:p w:rsidR="00394F1D" w:rsidRPr="00BC33A2" w:rsidRDefault="00394F1D" w:rsidP="00BC33A2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D31C4C" w:rsidRPr="00496486" w:rsidRDefault="00D31C4C" w:rsidP="00D31C4C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I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. 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 Характеристика учебного предмета, его место и роль  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образовательном процессе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учебного предмета «Специальность» по виду инструмента </w:t>
      </w:r>
      <w:r>
        <w:rPr>
          <w:rFonts w:ascii="Times New Roman" w:hAnsi="Times New Roman" w:cs="Times New Roman"/>
          <w:color w:val="000000"/>
          <w:sz w:val="24"/>
          <w:szCs w:val="24"/>
        </w:rPr>
        <w:t>«балалайка», далее – «Специальность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)», разработана на основе и с учетом федеральных государственных требований к  дополнительной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предпрофессиональной</w:t>
      </w:r>
      <w:proofErr w:type="spell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общеобразовательной программе в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музыкального искусства «Народные инструменты».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Учебн</w:t>
      </w:r>
      <w:r>
        <w:rPr>
          <w:rFonts w:ascii="Times New Roman" w:hAnsi="Times New Roman" w:cs="Times New Roman"/>
          <w:color w:val="000000"/>
          <w:sz w:val="24"/>
          <w:szCs w:val="24"/>
        </w:rPr>
        <w:t>ый предмет «Специальность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 направлен на приобретение детьми знаний, уме</w:t>
      </w:r>
      <w:r>
        <w:rPr>
          <w:rFonts w:ascii="Times New Roman" w:hAnsi="Times New Roman" w:cs="Times New Roman"/>
          <w:color w:val="000000"/>
          <w:sz w:val="24"/>
          <w:szCs w:val="24"/>
        </w:rPr>
        <w:t>ний и навыков игры на балалайке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, получение ими художественного образования, а также на эстетическое воспитание и духовно-нравственное развитие обучающегося.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Обучение детей в области музыкального искусства ставит перед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педагогом ряд задач как учебных, так и воспитательных. Решения основных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вопросов в этой сфере образования направлены на раскрытие и развитие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индивидуальных способностей учащихся, а для 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аиболее одаренных из них – на их дальнейшую профессиональную деятельность.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Примерный учебный план по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дополнительной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предпрофессиональной</w:t>
      </w:r>
      <w:proofErr w:type="spellEnd"/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общеобразовательной программе в области искусства «Народные инструменты </w:t>
      </w:r>
      <w:r>
        <w:rPr>
          <w:rFonts w:ascii="Times New Roman" w:hAnsi="Times New Roman" w:cs="Times New Roman"/>
          <w:color w:val="000000"/>
          <w:sz w:val="24"/>
          <w:szCs w:val="24"/>
        </w:rPr>
        <w:t>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)»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направлен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на приобретение обучающимися музыкально-исполнительских знаний, умений, навыков.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2. Срок реализации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учебног</w:t>
      </w:r>
      <w:r w:rsidR="00887ADA">
        <w:rPr>
          <w:rFonts w:ascii="Times New Roman" w:hAnsi="Times New Roman" w:cs="Times New Roman"/>
          <w:color w:val="000000"/>
          <w:sz w:val="24"/>
          <w:szCs w:val="24"/>
        </w:rPr>
        <w:t>о предмета «Специальность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 для детей, поступивших в образовательное учреждение в первый класс в возрасте с  десяти до двенадцати лет, составляет 5 лет.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Для детей, не закончивших освоение образовательной 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основного общего образования или среднего (полного) общего образования и планирующих поступление в образовательные учреждения, реализующие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основные профессиональные образовательные программы в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музыкального искусства, срок освоения может быть увеличен на один год.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3. Объем учебного времени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, предусмотренный учебным планом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образовательного учреждения на реализацию учебного предмета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7ADA">
        <w:rPr>
          <w:rFonts w:ascii="Times New Roman" w:hAnsi="Times New Roman" w:cs="Times New Roman"/>
          <w:color w:val="000000"/>
          <w:sz w:val="24"/>
          <w:szCs w:val="24"/>
        </w:rPr>
        <w:t>«Специальность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1</w:t>
      </w:r>
    </w:p>
    <w:tbl>
      <w:tblPr>
        <w:tblStyle w:val="a3"/>
        <w:tblW w:w="0" w:type="auto"/>
        <w:tblLook w:val="04A0"/>
      </w:tblPr>
      <w:tblGrid>
        <w:gridCol w:w="4361"/>
        <w:gridCol w:w="2835"/>
        <w:gridCol w:w="2375"/>
      </w:tblGrid>
      <w:tr w:rsidR="00D31C4C" w:rsidRPr="00496486" w:rsidTr="0071499E">
        <w:tc>
          <w:tcPr>
            <w:tcW w:w="4361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обучения</w:t>
            </w:r>
          </w:p>
        </w:tc>
        <w:tc>
          <w:tcPr>
            <w:tcW w:w="283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  <w:tc>
          <w:tcPr>
            <w:tcW w:w="237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6-й год</w:t>
            </w:r>
          </w:p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</w:tr>
      <w:tr w:rsidR="00D31C4C" w:rsidRPr="00496486" w:rsidTr="0071499E">
        <w:tc>
          <w:tcPr>
            <w:tcW w:w="4361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учебная нагрузка (в часах)</w:t>
            </w:r>
          </w:p>
        </w:tc>
        <w:tc>
          <w:tcPr>
            <w:tcW w:w="283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237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214,5</w:t>
            </w:r>
          </w:p>
        </w:tc>
      </w:tr>
      <w:tr w:rsidR="00D31C4C" w:rsidRPr="00496486" w:rsidTr="0071499E">
        <w:tc>
          <w:tcPr>
            <w:tcW w:w="4361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аудиторные занятия</w:t>
            </w:r>
          </w:p>
        </w:tc>
        <w:tc>
          <w:tcPr>
            <w:tcW w:w="283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237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</w:tr>
      <w:tr w:rsidR="00D31C4C" w:rsidRPr="00496486" w:rsidTr="0071499E">
        <w:tc>
          <w:tcPr>
            <w:tcW w:w="4361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внеаудиторную (самостоятельную) работу</w:t>
            </w:r>
          </w:p>
        </w:tc>
        <w:tc>
          <w:tcPr>
            <w:tcW w:w="283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2375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</w:tbl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4. Форма проведения учебных аудиторных занятий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: индивидуальная, рекомендуемая продолжительность урока - 45 минут.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Индивидуальная форма позволяет преподавателю лучше узнать обучающегося, его музыкальные возможности, способности, эмоционально-психологические особенности.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5. Цели и задачи учебног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 предмета «Специальность (балалайка</w:t>
      </w: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)»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420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31C4C" w:rsidRPr="00496486" w:rsidRDefault="00D31C4C" w:rsidP="00D31C4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развитие музыкально-творческих способностей обучающегося на основе приобретенных им знаний, умений и навыков, позволяющих воспринимать, осваивать и исполнять на домре произведения различных жанров и форм в соответствии с ФГТ;</w:t>
      </w:r>
    </w:p>
    <w:p w:rsidR="00D31C4C" w:rsidRPr="00496486" w:rsidRDefault="00D31C4C" w:rsidP="00D31C4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определение наиболее одаренных детей и их дальнейшая подготовка к продолжению обучения в средних профессиональных музыкальных учебных заведениях.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420"/>
        <w:rPr>
          <w:rFonts w:ascii="Times New Roman" w:hAnsi="Times New Roman" w:cs="Times New Roman"/>
          <w:color w:val="00000A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A"/>
          <w:sz w:val="24"/>
          <w:szCs w:val="24"/>
        </w:rPr>
        <w:t>Задачи</w:t>
      </w:r>
      <w:r w:rsidRPr="00496486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D31C4C" w:rsidRPr="00496486" w:rsidRDefault="00D31C4C" w:rsidP="00D31C4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выявление творческих способностей обучающегося в области музыкального искусства и их развитие в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 исполнительства на балалайке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до уровня подготовки, достаточного для творческого самовыражения и самореализации;</w:t>
      </w:r>
    </w:p>
    <w:p w:rsidR="00D31C4C" w:rsidRPr="00C733BD" w:rsidRDefault="00D31C4C" w:rsidP="00C733B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BD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знаниями, умениями и навыками игры на домре, позволяющими выпускнику приобретать собственный опыт </w:t>
      </w:r>
      <w:proofErr w:type="spellStart"/>
      <w:r w:rsidRPr="00C733BD">
        <w:rPr>
          <w:rFonts w:ascii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C733B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1C4C" w:rsidRPr="00C733BD" w:rsidRDefault="00D31C4C" w:rsidP="00C733B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BD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</w:t>
      </w:r>
      <w:proofErr w:type="gramStart"/>
      <w:r w:rsidRPr="00C733BD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C733BD">
        <w:rPr>
          <w:rFonts w:ascii="Times New Roman" w:hAnsi="Times New Roman" w:cs="Times New Roman"/>
          <w:color w:val="000000"/>
          <w:sz w:val="24"/>
          <w:szCs w:val="24"/>
        </w:rPr>
        <w:t xml:space="preserve"> опыта творческой деятельности;</w:t>
      </w:r>
    </w:p>
    <w:p w:rsidR="00D31C4C" w:rsidRPr="00496486" w:rsidRDefault="00D31C4C" w:rsidP="00D31C4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:rsidR="00D31C4C" w:rsidRPr="00C733BD" w:rsidRDefault="00D31C4C" w:rsidP="00C733BD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BD">
        <w:rPr>
          <w:rFonts w:ascii="Times New Roman" w:hAnsi="Times New Roman" w:cs="Times New Roman"/>
          <w:color w:val="000000"/>
          <w:sz w:val="24"/>
          <w:szCs w:val="24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:rsidR="00D31C4C" w:rsidRPr="00496486" w:rsidRDefault="00D31C4C" w:rsidP="00D31C4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в профессиональное образовательное учреждение.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6. Обоснование структуры программы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учебного предмета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«Специальность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Программа содержит необходимые для организации занятий параметры: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- сведения о затратах учебного времени, предусмотренного на освоение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учебного предмета;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- распределение учебного материала по годам обучения;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- описание дидактических единиц учебного предмета;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- требования к уровню подготовки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- формы и методы контроля, система оценок;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- методическое обеспечение учебного процесса.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В соответствие с данными направлениями строится основной раздел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программы «Содержание учебного предмета».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7. Методы обучения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Для достижения поставленной цели и реализации задач предмета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используются следующие методы обучения:</w:t>
      </w:r>
    </w:p>
    <w:p w:rsidR="00D31C4C" w:rsidRPr="00496486" w:rsidRDefault="00D31C4C" w:rsidP="00D31C4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словесный (рассказ, беседа, объяснение);</w:t>
      </w:r>
    </w:p>
    <w:p w:rsidR="00D31C4C" w:rsidRPr="00496486" w:rsidRDefault="00D31C4C" w:rsidP="00D31C4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метод упражнений и повторений (выработка игровых навыков обучающегося, работа над художественно-образной сферой произведения);</w:t>
      </w:r>
    </w:p>
    <w:p w:rsidR="00D31C4C" w:rsidRPr="00496486" w:rsidRDefault="00D31C4C" w:rsidP="00D31C4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метод показа (показ педагогом игровых движений, исполнение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педагогом пьес с использованием многообразных вариантов показа);</w:t>
      </w:r>
    </w:p>
    <w:p w:rsidR="00D31C4C" w:rsidRPr="00496486" w:rsidRDefault="00D31C4C" w:rsidP="00D31C4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объяснительно-иллюстративный (педагог играет произведение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и попутно объясняет);</w:t>
      </w:r>
    </w:p>
    <w:p w:rsidR="00D31C4C" w:rsidRPr="00496486" w:rsidRDefault="00D31C4C" w:rsidP="00D31C4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репродуктивный метод (повторение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игровых приемов по образцу учителя);</w:t>
      </w:r>
    </w:p>
    <w:p w:rsidR="00D31C4C" w:rsidRPr="00496486" w:rsidRDefault="00D31C4C" w:rsidP="00D31C4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метод проблемного изложения (педагог ставит и сам решает проблему, показывая при этом обучающемуся разные пути и варианты решения);</w:t>
      </w:r>
      <w:proofErr w:type="gramEnd"/>
    </w:p>
    <w:p w:rsidR="00D31C4C" w:rsidRPr="00496486" w:rsidRDefault="00D31C4C" w:rsidP="00D31C4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частично-поисковый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(обучающийся  участвует в поисках 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поставленной задачи).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Выбор методов зависит от возраста и индивидуальных особенностей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обучающегося.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8. Описание материально-технических условий реализации учебного предмета.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Материально-техническая база образовательного учреждения должна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соответствовать санитарным и противопожарным нормам, нормам охраны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труда.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Учебные аудитории для занятий по учебному предмету «Специальность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 должны иметь площадь не менее 9 кв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>, наличие фортепиано, пюпитра. В образовательном учреждении должны быть созданы условия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размера, а такж</w:t>
      </w:r>
      <w:r>
        <w:rPr>
          <w:rFonts w:ascii="Times New Roman" w:hAnsi="Times New Roman" w:cs="Times New Roman"/>
          <w:color w:val="000000"/>
          <w:sz w:val="24"/>
          <w:szCs w:val="24"/>
        </w:rPr>
        <w:t>е уменьшенных инструментов (балалаек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), так необходимых для самых маленьких обучающихся.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II. Содержание учебного предмета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 Сведения о затратах учебного времени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предусмотренного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освоение учебног</w:t>
      </w:r>
      <w:r>
        <w:rPr>
          <w:rFonts w:ascii="Times New Roman" w:hAnsi="Times New Roman" w:cs="Times New Roman"/>
          <w:color w:val="000000"/>
          <w:sz w:val="24"/>
          <w:szCs w:val="24"/>
        </w:rPr>
        <w:t>о предмета «Специальность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)», на максимальную,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самостоятельную нагрузку обучающихся и аудиторные занятия:</w:t>
      </w:r>
      <w:r w:rsidRPr="00496486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(Срок обучения 6 лет)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</w:t>
      </w: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Таблица 2</w:t>
      </w:r>
    </w:p>
    <w:tbl>
      <w:tblPr>
        <w:tblStyle w:val="a3"/>
        <w:tblW w:w="0" w:type="auto"/>
        <w:tblLook w:val="04A0"/>
      </w:tblPr>
      <w:tblGrid>
        <w:gridCol w:w="3788"/>
        <w:gridCol w:w="963"/>
        <w:gridCol w:w="963"/>
        <w:gridCol w:w="964"/>
        <w:gridCol w:w="963"/>
        <w:gridCol w:w="947"/>
        <w:gridCol w:w="17"/>
        <w:gridCol w:w="966"/>
      </w:tblGrid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964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3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964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6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33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33</w:t>
            </w:r>
          </w:p>
        </w:tc>
        <w:tc>
          <w:tcPr>
            <w:tcW w:w="964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33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33</w:t>
            </w:r>
          </w:p>
        </w:tc>
        <w:tc>
          <w:tcPr>
            <w:tcW w:w="964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33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33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на </w:t>
            </w:r>
            <w:r w:rsidRPr="004964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аудиторные </w:t>
            </w: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в неделю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964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2,5</w:t>
            </w:r>
          </w:p>
        </w:tc>
        <w:tc>
          <w:tcPr>
            <w:tcW w:w="964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2,5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2,5</w:t>
            </w:r>
          </w:p>
        </w:tc>
      </w:tr>
      <w:tr w:rsidR="00D31C4C" w:rsidRPr="00496486" w:rsidTr="0071499E">
        <w:trPr>
          <w:trHeight w:val="285"/>
        </w:trPr>
        <w:tc>
          <w:tcPr>
            <w:tcW w:w="3788" w:type="dxa"/>
            <w:vMerge w:val="restart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на аудиторные занятия</w:t>
            </w:r>
          </w:p>
        </w:tc>
        <w:tc>
          <w:tcPr>
            <w:tcW w:w="4817" w:type="dxa"/>
            <w:gridSpan w:val="6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363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</w:tr>
      <w:tr w:rsidR="00D31C4C" w:rsidRPr="00496486" w:rsidTr="0071499E">
        <w:trPr>
          <w:trHeight w:val="255"/>
        </w:trPr>
        <w:tc>
          <w:tcPr>
            <w:tcW w:w="3788" w:type="dxa"/>
            <w:vMerge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83" w:type="dxa"/>
            <w:gridSpan w:val="7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445,5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на </w:t>
            </w:r>
            <w:r w:rsidRPr="004964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внеаудиторные</w:t>
            </w: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(самостоятельные) занятия в неделю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3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964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964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</w:tr>
      <w:tr w:rsidR="00D31C4C" w:rsidRPr="00496486" w:rsidTr="0071499E">
        <w:trPr>
          <w:trHeight w:val="435"/>
        </w:trPr>
        <w:tc>
          <w:tcPr>
            <w:tcW w:w="3788" w:type="dxa"/>
            <w:vMerge w:val="restart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на внеаудиторные (самостоятельные) занятия</w:t>
            </w:r>
          </w:p>
        </w:tc>
        <w:tc>
          <w:tcPr>
            <w:tcW w:w="4800" w:type="dxa"/>
            <w:gridSpan w:val="5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561</w:t>
            </w:r>
          </w:p>
        </w:tc>
        <w:tc>
          <w:tcPr>
            <w:tcW w:w="983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132</w:t>
            </w:r>
          </w:p>
        </w:tc>
      </w:tr>
      <w:tr w:rsidR="00D31C4C" w:rsidRPr="00496486" w:rsidTr="0071499E">
        <w:trPr>
          <w:trHeight w:val="315"/>
        </w:trPr>
        <w:tc>
          <w:tcPr>
            <w:tcW w:w="3788" w:type="dxa"/>
            <w:vMerge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83" w:type="dxa"/>
            <w:gridSpan w:val="7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693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часов на занятия в неделю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</w:t>
            </w:r>
          </w:p>
        </w:tc>
        <w:tc>
          <w:tcPr>
            <w:tcW w:w="964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6,5</w:t>
            </w:r>
          </w:p>
        </w:tc>
        <w:tc>
          <w:tcPr>
            <w:tcW w:w="964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6,5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6,5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максимальное количество часов по годам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165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165</w:t>
            </w:r>
          </w:p>
        </w:tc>
        <w:tc>
          <w:tcPr>
            <w:tcW w:w="964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165</w:t>
            </w:r>
          </w:p>
        </w:tc>
        <w:tc>
          <w:tcPr>
            <w:tcW w:w="963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214,5 </w:t>
            </w:r>
          </w:p>
        </w:tc>
        <w:tc>
          <w:tcPr>
            <w:tcW w:w="964" w:type="dxa"/>
            <w:gridSpan w:val="2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214,5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817" w:type="dxa"/>
            <w:gridSpan w:val="6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924</w:t>
            </w:r>
          </w:p>
        </w:tc>
        <w:tc>
          <w:tcPr>
            <w:tcW w:w="966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214,5</w:t>
            </w:r>
          </w:p>
        </w:tc>
      </w:tr>
      <w:tr w:rsidR="00D31C4C" w:rsidRPr="00496486" w:rsidTr="0071499E">
        <w:tc>
          <w:tcPr>
            <w:tcW w:w="3788" w:type="dxa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83" w:type="dxa"/>
            <w:gridSpan w:val="7"/>
          </w:tcPr>
          <w:p w:rsidR="00D31C4C" w:rsidRPr="00496486" w:rsidRDefault="00D31C4C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1138,5</w:t>
            </w:r>
          </w:p>
        </w:tc>
      </w:tr>
    </w:tbl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Учебный материал распределяется по годам обучения - классам. Каждый класс имеет свои дидактические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задачи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и объем времени, данное время направлено на освоения учебного материала.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Виды внеаудиторной работы: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самостоятельные занятия по подготовке учебной программы;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подготовка к контрольным урокам, зачетам и экзаменам;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подготовка к концертным, конкурсным выступлениям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посещение учреждений культуры (филармоний, театров, концертных залов, музеев и др.),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участие обучающихся в творческих мероприятиях и культурно-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просветительской деятельности образовательного учреждения и др.</w:t>
      </w:r>
      <w:proofErr w:type="gramEnd"/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Годовые требования по классам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(Срок обучения - 6 лет)</w:t>
      </w:r>
    </w:p>
    <w:p w:rsidR="00D31C4C" w:rsidRPr="00496486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по специальности для обучающихся на домре сроком 5 лет те же, что и при 8-летнем обучении, но в несколько сжатой форме. Условно говоря, все темы изучаются в меньшем объеме часов. </w:t>
      </w:r>
    </w:p>
    <w:p w:rsidR="00D31C4C" w:rsidRDefault="00D31C4C" w:rsidP="00D31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Репертуар должен во всех классах включать разнохарактерные произведения различных стилей, жанров, но он может быть немного легче (в зависимости от способностей обучающего).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Обучающие</w:t>
      </w:r>
      <w:r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, занимающиеся по пятилетней программе, должны принимать активное участие в концертной деятельности, участвовать в конкурсах. Задача педагога - выполнение учебной программы направить на максимальную реализацию творческого потенциала обучающегося, при необходимости подготовить его к поступлению в среднее специальное учебное заведение.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Первый   класс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Специальность                 2   часа   в   неделю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Самостоятельная работа      не менее 3-х часов в неделю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Консультации                   8   часов в год    </w:t>
      </w:r>
    </w:p>
    <w:p w:rsidR="00C638C7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Введение.   Освоение   музыкальной   грамоты   (изучение   нот, </w:t>
      </w:r>
      <w:r w:rsidR="00C638C7">
        <w:rPr>
          <w:rFonts w:ascii="Times New Roman" w:hAnsi="Times New Roman" w:cs="Times New Roman"/>
          <w:sz w:val="24"/>
          <w:szCs w:val="24"/>
        </w:rPr>
        <w:t xml:space="preserve">музыкальных терминов). Освоение </w:t>
      </w:r>
      <w:r w:rsidRPr="00394F1D">
        <w:rPr>
          <w:rFonts w:ascii="Times New Roman" w:hAnsi="Times New Roman" w:cs="Times New Roman"/>
          <w:sz w:val="24"/>
          <w:szCs w:val="24"/>
        </w:rPr>
        <w:t xml:space="preserve"> и  развитие первоначальных</w:t>
      </w:r>
      <w:r w:rsidRPr="00394F1D">
        <w:rPr>
          <w:rFonts w:ascii="Times New Roman" w:hAnsi="Times New Roman" w:cs="Times New Roman"/>
          <w:sz w:val="24"/>
          <w:szCs w:val="24"/>
        </w:rPr>
        <w:tab/>
        <w:t>навыков  игры на балалайке:   посадка,   постановка   игрового   аппарата,  освоение   приема щип</w:t>
      </w:r>
      <w:r w:rsidR="002F6C36">
        <w:rPr>
          <w:rFonts w:ascii="Times New Roman" w:hAnsi="Times New Roman" w:cs="Times New Roman"/>
          <w:sz w:val="24"/>
          <w:szCs w:val="24"/>
        </w:rPr>
        <w:t xml:space="preserve">ок   большим   пальцем;  </w:t>
      </w:r>
      <w:proofErr w:type="spellStart"/>
      <w:r w:rsidR="002F6C36">
        <w:rPr>
          <w:rFonts w:ascii="Times New Roman" w:hAnsi="Times New Roman" w:cs="Times New Roman"/>
          <w:sz w:val="24"/>
          <w:szCs w:val="24"/>
        </w:rPr>
        <w:t>арпеджи</w:t>
      </w:r>
      <w:r w:rsidRPr="00394F1D">
        <w:rPr>
          <w:rFonts w:ascii="Times New Roman" w:hAnsi="Times New Roman" w:cs="Times New Roman"/>
          <w:sz w:val="24"/>
          <w:szCs w:val="24"/>
        </w:rPr>
        <w:t>ато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, бряцание, бряцание с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подцепом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>.   Подбор   по   слуху.   Чтение   нот   с листа.</w:t>
      </w:r>
      <w:r w:rsidR="00C638C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94F1D" w:rsidRPr="00C638C7" w:rsidRDefault="00C638C7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F1D" w:rsidRPr="00C638C7">
        <w:rPr>
          <w:rFonts w:ascii="Times New Roman" w:hAnsi="Times New Roman" w:cs="Times New Roman"/>
          <w:b/>
          <w:sz w:val="24"/>
          <w:szCs w:val="24"/>
        </w:rPr>
        <w:t>В   течени</w:t>
      </w:r>
      <w:r w:rsidRPr="00C638C7">
        <w:rPr>
          <w:rFonts w:ascii="Times New Roman" w:hAnsi="Times New Roman" w:cs="Times New Roman"/>
          <w:b/>
          <w:sz w:val="24"/>
          <w:szCs w:val="24"/>
        </w:rPr>
        <w:t>е   1   года   обучения   обучающийся</w:t>
      </w:r>
      <w:r w:rsidR="00394F1D" w:rsidRPr="00C638C7">
        <w:rPr>
          <w:rFonts w:ascii="Times New Roman" w:hAnsi="Times New Roman" w:cs="Times New Roman"/>
          <w:b/>
          <w:sz w:val="24"/>
          <w:szCs w:val="24"/>
        </w:rPr>
        <w:t xml:space="preserve">   должен   пройти: </w:t>
      </w:r>
    </w:p>
    <w:p w:rsidR="00C638C7" w:rsidRDefault="00394F1D" w:rsidP="00BC33A2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38C7">
        <w:rPr>
          <w:rFonts w:ascii="Times New Roman" w:hAnsi="Times New Roman" w:cs="Times New Roman"/>
          <w:sz w:val="24"/>
          <w:szCs w:val="24"/>
        </w:rPr>
        <w:t>10   –   15   песен-прибауток   (в   течение   1   полугодия)   н</w:t>
      </w:r>
      <w:r w:rsidR="00C638C7">
        <w:rPr>
          <w:rFonts w:ascii="Times New Roman" w:hAnsi="Times New Roman" w:cs="Times New Roman"/>
          <w:sz w:val="24"/>
          <w:szCs w:val="24"/>
        </w:rPr>
        <w:t>а  открытых  струнах</w:t>
      </w:r>
      <w:r w:rsidRPr="00C638C7">
        <w:rPr>
          <w:rFonts w:ascii="Times New Roman" w:hAnsi="Times New Roman" w:cs="Times New Roman"/>
          <w:sz w:val="24"/>
          <w:szCs w:val="24"/>
        </w:rPr>
        <w:t>;   при   освоении   принципов   игры   левой   руки   на   отдельно   взятой   ноте;   упражнения, направленные  на</w:t>
      </w:r>
      <w:r w:rsidRPr="00C638C7">
        <w:rPr>
          <w:rFonts w:ascii="Times New Roman" w:hAnsi="Times New Roman" w:cs="Times New Roman"/>
          <w:sz w:val="24"/>
          <w:szCs w:val="24"/>
        </w:rPr>
        <w:tab/>
        <w:t xml:space="preserve">освоение различных ритмических  группировок,   на   укрепление   конкретного   пальца,   динамические   упражнения; хроматические, хроматические   с   открытой   струной.  Мажорные   </w:t>
      </w:r>
      <w:proofErr w:type="spellStart"/>
      <w:r w:rsidRPr="00C638C7">
        <w:rPr>
          <w:rFonts w:ascii="Times New Roman" w:hAnsi="Times New Roman" w:cs="Times New Roman"/>
          <w:sz w:val="24"/>
          <w:szCs w:val="24"/>
        </w:rPr>
        <w:t>однооктавные</w:t>
      </w:r>
      <w:proofErr w:type="spellEnd"/>
      <w:r w:rsidRPr="00C638C7">
        <w:rPr>
          <w:rFonts w:ascii="Times New Roman" w:hAnsi="Times New Roman" w:cs="Times New Roman"/>
          <w:sz w:val="24"/>
          <w:szCs w:val="24"/>
        </w:rPr>
        <w:t xml:space="preserve">   гаммы   </w:t>
      </w:r>
      <w:r w:rsidRPr="00C638C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638C7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C638C7">
        <w:rPr>
          <w:rFonts w:ascii="Times New Roman" w:hAnsi="Times New Roman" w:cs="Times New Roman"/>
          <w:sz w:val="24"/>
          <w:szCs w:val="24"/>
        </w:rPr>
        <w:t>dur</w:t>
      </w:r>
      <w:proofErr w:type="spellEnd"/>
      <w:r w:rsidRPr="00C638C7">
        <w:rPr>
          <w:rFonts w:ascii="Times New Roman" w:hAnsi="Times New Roman" w:cs="Times New Roman"/>
          <w:sz w:val="24"/>
          <w:szCs w:val="24"/>
        </w:rPr>
        <w:t xml:space="preserve">,   </w:t>
      </w:r>
      <w:r w:rsidRPr="00C638C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638C7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C638C7">
        <w:rPr>
          <w:rFonts w:ascii="Times New Roman" w:hAnsi="Times New Roman" w:cs="Times New Roman"/>
          <w:sz w:val="24"/>
          <w:szCs w:val="24"/>
        </w:rPr>
        <w:t>dur</w:t>
      </w:r>
      <w:proofErr w:type="spellEnd"/>
      <w:r w:rsidRPr="00C638C7">
        <w:rPr>
          <w:rFonts w:ascii="Times New Roman" w:hAnsi="Times New Roman" w:cs="Times New Roman"/>
          <w:sz w:val="24"/>
          <w:szCs w:val="24"/>
        </w:rPr>
        <w:t xml:space="preserve">, </w:t>
      </w:r>
      <w:r w:rsidRPr="00C638C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638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638C7">
        <w:rPr>
          <w:rFonts w:ascii="Times New Roman" w:hAnsi="Times New Roman" w:cs="Times New Roman"/>
          <w:sz w:val="24"/>
          <w:szCs w:val="24"/>
          <w:lang w:val="en-US"/>
        </w:rPr>
        <w:t>dur</w:t>
      </w:r>
      <w:proofErr w:type="spellEnd"/>
      <w:r w:rsidR="00F669BF">
        <w:rPr>
          <w:rFonts w:ascii="Times New Roman" w:hAnsi="Times New Roman" w:cs="Times New Roman"/>
          <w:sz w:val="24"/>
          <w:szCs w:val="24"/>
        </w:rPr>
        <w:t xml:space="preserve">.  Игра   гамм  </w:t>
      </w:r>
      <w:r w:rsidR="00C638C7">
        <w:rPr>
          <w:rFonts w:ascii="Times New Roman" w:hAnsi="Times New Roman" w:cs="Times New Roman"/>
          <w:sz w:val="24"/>
          <w:szCs w:val="24"/>
        </w:rPr>
        <w:t>ритмическими  г</w:t>
      </w:r>
      <w:r w:rsidRPr="00C638C7">
        <w:rPr>
          <w:rFonts w:ascii="Times New Roman" w:hAnsi="Times New Roman" w:cs="Times New Roman"/>
          <w:sz w:val="24"/>
          <w:szCs w:val="24"/>
        </w:rPr>
        <w:t>руппировками;</w:t>
      </w:r>
      <w:r w:rsidR="00C638C7">
        <w:rPr>
          <w:rFonts w:ascii="Times New Roman" w:hAnsi="Times New Roman" w:cs="Times New Roman"/>
          <w:sz w:val="24"/>
          <w:szCs w:val="24"/>
        </w:rPr>
        <w:t xml:space="preserve"> </w:t>
      </w:r>
      <w:r w:rsidRPr="00C638C7">
        <w:rPr>
          <w:rFonts w:ascii="Times New Roman" w:hAnsi="Times New Roman" w:cs="Times New Roman"/>
          <w:sz w:val="24"/>
          <w:szCs w:val="24"/>
        </w:rPr>
        <w:t>4   этюда   на   разные   ритмические,   аппликатурные,   тональные   вариант</w:t>
      </w:r>
      <w:r w:rsidR="00C638C7">
        <w:rPr>
          <w:rFonts w:ascii="Times New Roman" w:hAnsi="Times New Roman" w:cs="Times New Roman"/>
          <w:sz w:val="24"/>
          <w:szCs w:val="24"/>
        </w:rPr>
        <w:t>ы</w:t>
      </w:r>
      <w:r w:rsidR="00C638C7" w:rsidRPr="00C638C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638C7" w:rsidRDefault="00394F1D" w:rsidP="00BC33A2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38C7">
        <w:rPr>
          <w:rFonts w:ascii="Times New Roman" w:hAnsi="Times New Roman" w:cs="Times New Roman"/>
          <w:sz w:val="24"/>
          <w:szCs w:val="24"/>
        </w:rPr>
        <w:t xml:space="preserve">10-12 </w:t>
      </w:r>
      <w:r w:rsidR="00C638C7">
        <w:rPr>
          <w:rFonts w:ascii="Times New Roman" w:hAnsi="Times New Roman" w:cs="Times New Roman"/>
          <w:sz w:val="24"/>
          <w:szCs w:val="24"/>
        </w:rPr>
        <w:t xml:space="preserve">  пьес   различного   характера  </w:t>
      </w:r>
    </w:p>
    <w:p w:rsidR="00394F1D" w:rsidRPr="00C638C7" w:rsidRDefault="00394F1D" w:rsidP="00BC33A2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38C7">
        <w:rPr>
          <w:rFonts w:ascii="Times New Roman" w:hAnsi="Times New Roman" w:cs="Times New Roman"/>
          <w:sz w:val="24"/>
          <w:szCs w:val="24"/>
        </w:rPr>
        <w:t>Чтение   нот   с   листа.   Игра</w:t>
      </w:r>
      <w:r w:rsidR="00C638C7">
        <w:rPr>
          <w:rFonts w:ascii="Times New Roman" w:hAnsi="Times New Roman" w:cs="Times New Roman"/>
          <w:sz w:val="24"/>
          <w:szCs w:val="24"/>
        </w:rPr>
        <w:t xml:space="preserve">   в   ансамбле   с   педагогом.</w:t>
      </w:r>
    </w:p>
    <w:p w:rsidR="00394F1D" w:rsidRPr="00C638C7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38C7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зачета   в   конце   первого   полугодия</w:t>
      </w:r>
      <w:r w:rsidR="00C638C7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1. Бетховен Л. «Прекрасный цветок»</w:t>
      </w:r>
    </w:p>
    <w:p w:rsidR="00394F1D" w:rsidRPr="00394F1D" w:rsidRDefault="002F6C36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Александров А. </w:t>
      </w:r>
      <w:r w:rsidR="00394F1D" w:rsidRPr="00394F1D">
        <w:rPr>
          <w:rFonts w:ascii="Times New Roman" w:hAnsi="Times New Roman" w:cs="Times New Roman"/>
          <w:sz w:val="24"/>
          <w:szCs w:val="24"/>
        </w:rPr>
        <w:t>Пьеса на тему ческой детской  песни «Мак»</w:t>
      </w:r>
    </w:p>
    <w:p w:rsidR="00394F1D" w:rsidRPr="00394F1D" w:rsidRDefault="00C638C7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94F1D" w:rsidRPr="00394F1D">
        <w:rPr>
          <w:rFonts w:ascii="Times New Roman" w:hAnsi="Times New Roman" w:cs="Times New Roman"/>
          <w:sz w:val="24"/>
          <w:szCs w:val="24"/>
        </w:rPr>
        <w:t>Татарская народная мелодия «Свадебная»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2.Спадавеккиа В. «Добрый жук»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 Калинников В. «Тень-тень»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 Русская народная песня «</w:t>
      </w:r>
      <w:proofErr w:type="gramStart"/>
      <w:r w:rsidRPr="00394F1D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394F1D">
        <w:rPr>
          <w:rFonts w:ascii="Times New Roman" w:hAnsi="Times New Roman" w:cs="Times New Roman"/>
          <w:sz w:val="24"/>
          <w:szCs w:val="24"/>
        </w:rPr>
        <w:t xml:space="preserve"> саду ли, в огороде» </w:t>
      </w:r>
      <w:r w:rsidR="00C638C7">
        <w:rPr>
          <w:rFonts w:ascii="Times New Roman" w:hAnsi="Times New Roman" w:cs="Times New Roman"/>
          <w:sz w:val="24"/>
          <w:szCs w:val="24"/>
        </w:rPr>
        <w:t>(</w:t>
      </w:r>
      <w:r w:rsidRPr="00394F1D">
        <w:rPr>
          <w:rFonts w:ascii="Times New Roman" w:hAnsi="Times New Roman" w:cs="Times New Roman"/>
          <w:sz w:val="24"/>
          <w:szCs w:val="24"/>
        </w:rPr>
        <w:t xml:space="preserve">обр.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Илюхина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 А.</w:t>
      </w:r>
      <w:r w:rsidR="00C638C7">
        <w:rPr>
          <w:rFonts w:ascii="Times New Roman" w:hAnsi="Times New Roman" w:cs="Times New Roman"/>
          <w:sz w:val="24"/>
          <w:szCs w:val="24"/>
        </w:rPr>
        <w:t>)</w:t>
      </w:r>
    </w:p>
    <w:p w:rsidR="00394F1D" w:rsidRPr="00C638C7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38C7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переводного   экзамена   (зачета)</w:t>
      </w:r>
      <w:r w:rsidR="00C638C7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1.Веккерлен Ж. «Детская песенка»</w:t>
      </w:r>
    </w:p>
    <w:p w:rsidR="00394F1D" w:rsidRPr="00394F1D" w:rsidRDefault="00C638C7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4F1D" w:rsidRPr="00394F1D">
        <w:rPr>
          <w:rFonts w:ascii="Times New Roman" w:hAnsi="Times New Roman" w:cs="Times New Roman"/>
          <w:sz w:val="24"/>
          <w:szCs w:val="24"/>
        </w:rPr>
        <w:t>Иванов</w:t>
      </w:r>
      <w:r w:rsidRPr="00394F1D">
        <w:rPr>
          <w:rFonts w:ascii="Times New Roman" w:hAnsi="Times New Roman" w:cs="Times New Roman"/>
          <w:sz w:val="24"/>
          <w:szCs w:val="24"/>
        </w:rPr>
        <w:t xml:space="preserve">  Аз. </w:t>
      </w:r>
      <w:r w:rsidR="00394F1D" w:rsidRPr="00394F1D">
        <w:rPr>
          <w:rFonts w:ascii="Times New Roman" w:hAnsi="Times New Roman" w:cs="Times New Roman"/>
          <w:sz w:val="24"/>
          <w:szCs w:val="24"/>
        </w:rPr>
        <w:t>«Полька»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Русская народная песня «Во поле берёза стояла»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2.Шуман Р. «Песенка»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Татарская народная песня «Мой соловей» </w:t>
      </w:r>
      <w:r w:rsidR="00C638C7">
        <w:rPr>
          <w:rFonts w:ascii="Times New Roman" w:hAnsi="Times New Roman" w:cs="Times New Roman"/>
          <w:sz w:val="24"/>
          <w:szCs w:val="24"/>
        </w:rPr>
        <w:t>(</w:t>
      </w:r>
      <w:r w:rsidRPr="00394F1D">
        <w:rPr>
          <w:rFonts w:ascii="Times New Roman" w:hAnsi="Times New Roman" w:cs="Times New Roman"/>
          <w:sz w:val="24"/>
          <w:szCs w:val="24"/>
        </w:rPr>
        <w:t xml:space="preserve">обр. М.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Музафарова</w:t>
      </w:r>
      <w:proofErr w:type="spellEnd"/>
      <w:r w:rsidR="00C638C7">
        <w:rPr>
          <w:rFonts w:ascii="Times New Roman" w:hAnsi="Times New Roman" w:cs="Times New Roman"/>
          <w:sz w:val="24"/>
          <w:szCs w:val="24"/>
        </w:rPr>
        <w:t>)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Илюхин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  А. Вариации на тему русской народной песни «Вы по</w:t>
      </w:r>
      <w:r w:rsidR="00C638C7">
        <w:rPr>
          <w:rFonts w:ascii="Times New Roman" w:hAnsi="Times New Roman" w:cs="Times New Roman"/>
          <w:sz w:val="24"/>
          <w:szCs w:val="24"/>
        </w:rPr>
        <w:t xml:space="preserve">слушайте,  </w:t>
      </w:r>
      <w:r w:rsidRPr="00394F1D">
        <w:rPr>
          <w:rFonts w:ascii="Times New Roman" w:hAnsi="Times New Roman" w:cs="Times New Roman"/>
          <w:sz w:val="24"/>
          <w:szCs w:val="24"/>
        </w:rPr>
        <w:t>ребята, что струна-то говорит»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В   те</w:t>
      </w:r>
      <w:r w:rsidR="00C638C7">
        <w:rPr>
          <w:rFonts w:ascii="Times New Roman" w:hAnsi="Times New Roman" w:cs="Times New Roman"/>
          <w:sz w:val="24"/>
          <w:szCs w:val="24"/>
        </w:rPr>
        <w:t>чение   учебного   года   обучающийся</w:t>
      </w:r>
      <w:r w:rsidRPr="00394F1D">
        <w:rPr>
          <w:rFonts w:ascii="Times New Roman" w:hAnsi="Times New Roman" w:cs="Times New Roman"/>
          <w:sz w:val="24"/>
          <w:szCs w:val="24"/>
        </w:rPr>
        <w:t xml:space="preserve">   должен   исполнить: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C638C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394F1D">
        <w:rPr>
          <w:rFonts w:ascii="Times New Roman" w:hAnsi="Times New Roman" w:cs="Times New Roman"/>
          <w:b/>
          <w:sz w:val="24"/>
          <w:szCs w:val="24"/>
        </w:rPr>
        <w:t xml:space="preserve">  Таблица 3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  полугодие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2   полугодие</w:t>
            </w:r>
          </w:p>
        </w:tc>
      </w:tr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Декабрь   –   зачет </w:t>
            </w:r>
          </w:p>
          <w:p w:rsidR="00394F1D" w:rsidRPr="00394F1D" w:rsidRDefault="00C638C7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 разнохарактерные  пьесы)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Март   –   технический   зачет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(1   гамма,   1этюд).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Май      –      экзамен      (зачет)    </w:t>
            </w:r>
          </w:p>
          <w:p w:rsidR="00394F1D" w:rsidRPr="00394F1D" w:rsidRDefault="00C638C7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(3  разнохарактерные   пьесы)</w:t>
            </w:r>
          </w:p>
        </w:tc>
      </w:tr>
    </w:tbl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Второй   класс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Специальность                 2   часа   в   неделю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Самостоятельная работа      не менее 3-х часов в неделю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Консультации                   8   часов в год    </w:t>
      </w:r>
    </w:p>
    <w:p w:rsidR="00394F1D" w:rsidRPr="00394F1D" w:rsidRDefault="00394F1D" w:rsidP="00F669B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>Освоение   второй, третьей позиции. Освоение</w:t>
      </w:r>
      <w:r w:rsidRPr="00F669BF">
        <w:rPr>
          <w:rFonts w:ascii="Times New Roman" w:hAnsi="Times New Roman" w:cs="Times New Roman"/>
          <w:sz w:val="24"/>
          <w:szCs w:val="24"/>
        </w:rPr>
        <w:tab/>
        <w:t>приема двойное пиццикато, тремоло. Расширение списка исполь</w:t>
      </w:r>
      <w:r w:rsidR="00F669BF">
        <w:rPr>
          <w:rFonts w:ascii="Times New Roman" w:hAnsi="Times New Roman" w:cs="Times New Roman"/>
          <w:sz w:val="24"/>
          <w:szCs w:val="24"/>
        </w:rPr>
        <w:t>зуемых   музыкальных  терминов. Освоение штрихов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   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  <w:lang w:val="en-US"/>
        </w:rPr>
        <w:t>staccato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  <w:lang w:val="en-US"/>
        </w:rPr>
        <w:t>legato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  <w:lang w:val="en-US"/>
        </w:rPr>
        <w:t>non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69BF" w:rsidRPr="00F669BF">
        <w:rPr>
          <w:rFonts w:ascii="Times New Roman" w:hAnsi="Times New Roman" w:cs="Times New Roman"/>
          <w:color w:val="000000"/>
          <w:sz w:val="24"/>
          <w:szCs w:val="24"/>
          <w:lang w:val="en-US"/>
        </w:rPr>
        <w:t>legato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 с   добавлением   ритмических   группировок  (</w:t>
      </w:r>
      <w:proofErr w:type="spellStart"/>
      <w:r w:rsidR="00F669BF" w:rsidRPr="00F669BF">
        <w:rPr>
          <w:rFonts w:ascii="Times New Roman" w:hAnsi="Times New Roman" w:cs="Times New Roman"/>
          <w:sz w:val="24"/>
          <w:szCs w:val="24"/>
        </w:rPr>
        <w:t>дуоль</w:t>
      </w:r>
      <w:proofErr w:type="spellEnd"/>
      <w:r w:rsidR="00F669BF" w:rsidRPr="00F669BF">
        <w:rPr>
          <w:rFonts w:ascii="Times New Roman" w:hAnsi="Times New Roman" w:cs="Times New Roman"/>
          <w:sz w:val="24"/>
          <w:szCs w:val="24"/>
        </w:rPr>
        <w:t>,   триоль)</w:t>
      </w:r>
      <w:r w:rsidR="00F669BF">
        <w:rPr>
          <w:rFonts w:ascii="Times New Roman" w:hAnsi="Times New Roman" w:cs="Times New Roman"/>
          <w:sz w:val="24"/>
          <w:szCs w:val="24"/>
        </w:rPr>
        <w:t>.</w:t>
      </w:r>
      <w:r w:rsidRPr="00394F1D">
        <w:rPr>
          <w:rFonts w:ascii="Times New Roman" w:hAnsi="Times New Roman" w:cs="Times New Roman"/>
          <w:sz w:val="24"/>
          <w:szCs w:val="24"/>
        </w:rPr>
        <w:t xml:space="preserve">  Освоение минорных   тетрахордов   в</w:t>
      </w:r>
      <w:r w:rsidR="00F669BF">
        <w:rPr>
          <w:rFonts w:ascii="Times New Roman" w:hAnsi="Times New Roman" w:cs="Times New Roman"/>
          <w:sz w:val="24"/>
          <w:szCs w:val="24"/>
        </w:rPr>
        <w:t xml:space="preserve">   виде   упражнений.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>В   течени</w:t>
      </w:r>
      <w:r w:rsidR="00C638C7">
        <w:rPr>
          <w:rFonts w:ascii="Times New Roman" w:hAnsi="Times New Roman" w:cs="Times New Roman"/>
          <w:b/>
          <w:sz w:val="24"/>
          <w:szCs w:val="24"/>
        </w:rPr>
        <w:t>е   2   года   обучения   обучающийся</w:t>
      </w: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должен   пройти:</w:t>
      </w:r>
    </w:p>
    <w:p w:rsidR="00F669BF" w:rsidRDefault="00394F1D" w:rsidP="00C638C7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 xml:space="preserve">мажорные   </w:t>
      </w:r>
      <w:proofErr w:type="spellStart"/>
      <w:r w:rsidRPr="00F669BF">
        <w:rPr>
          <w:rFonts w:ascii="Times New Roman" w:hAnsi="Times New Roman" w:cs="Times New Roman"/>
          <w:sz w:val="24"/>
          <w:szCs w:val="24"/>
        </w:rPr>
        <w:t>однооктавные</w:t>
      </w:r>
      <w:proofErr w:type="spellEnd"/>
      <w:r w:rsidRPr="00F669BF">
        <w:rPr>
          <w:rFonts w:ascii="Times New Roman" w:hAnsi="Times New Roman" w:cs="Times New Roman"/>
          <w:sz w:val="24"/>
          <w:szCs w:val="24"/>
        </w:rPr>
        <w:t xml:space="preserve">   гаммы: 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669BF">
        <w:rPr>
          <w:rFonts w:ascii="Times New Roman" w:hAnsi="Times New Roman" w:cs="Times New Roman"/>
          <w:sz w:val="24"/>
          <w:szCs w:val="24"/>
        </w:rPr>
        <w:t xml:space="preserve">,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669BF">
        <w:rPr>
          <w:rFonts w:ascii="Times New Roman" w:hAnsi="Times New Roman" w:cs="Times New Roman"/>
          <w:sz w:val="24"/>
          <w:szCs w:val="24"/>
        </w:rPr>
        <w:t xml:space="preserve">,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69B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669BF" w:rsidRDefault="00394F1D" w:rsidP="00C638C7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 xml:space="preserve"> минорные   </w:t>
      </w:r>
      <w:proofErr w:type="spellStart"/>
      <w:r w:rsidRPr="00F669BF">
        <w:rPr>
          <w:rFonts w:ascii="Times New Roman" w:hAnsi="Times New Roman" w:cs="Times New Roman"/>
          <w:sz w:val="24"/>
          <w:szCs w:val="24"/>
        </w:rPr>
        <w:t>однооктавные</w:t>
      </w:r>
      <w:proofErr w:type="spellEnd"/>
      <w:r w:rsidRPr="00F669BF">
        <w:rPr>
          <w:rFonts w:ascii="Times New Roman" w:hAnsi="Times New Roman" w:cs="Times New Roman"/>
          <w:sz w:val="24"/>
          <w:szCs w:val="24"/>
        </w:rPr>
        <w:t xml:space="preserve">   гаммы (натуральный, га</w:t>
      </w:r>
      <w:r w:rsidR="00C638C7" w:rsidRPr="00F669BF">
        <w:rPr>
          <w:rFonts w:ascii="Times New Roman" w:hAnsi="Times New Roman" w:cs="Times New Roman"/>
          <w:sz w:val="24"/>
          <w:szCs w:val="24"/>
        </w:rPr>
        <w:t>рмоническ</w:t>
      </w:r>
      <w:r w:rsidR="00F669BF">
        <w:rPr>
          <w:rFonts w:ascii="Times New Roman" w:hAnsi="Times New Roman" w:cs="Times New Roman"/>
          <w:sz w:val="24"/>
          <w:szCs w:val="24"/>
        </w:rPr>
        <w:t>и</w:t>
      </w:r>
      <w:r w:rsidR="00C638C7" w:rsidRPr="00F669BF">
        <w:rPr>
          <w:rFonts w:ascii="Times New Roman" w:hAnsi="Times New Roman" w:cs="Times New Roman"/>
          <w:sz w:val="24"/>
          <w:szCs w:val="24"/>
        </w:rPr>
        <w:t xml:space="preserve">й </w:t>
      </w:r>
      <w:r w:rsidR="00F669BF">
        <w:rPr>
          <w:rFonts w:ascii="Times New Roman" w:hAnsi="Times New Roman" w:cs="Times New Roman"/>
          <w:sz w:val="24"/>
          <w:szCs w:val="24"/>
        </w:rPr>
        <w:t xml:space="preserve">и мелодический виды):  </w:t>
      </w:r>
      <w:proofErr w:type="spellStart"/>
      <w:r w:rsidR="00F669B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66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69BF">
        <w:rPr>
          <w:rFonts w:ascii="Times New Roman" w:hAnsi="Times New Roman" w:cs="Times New Roman"/>
          <w:sz w:val="24"/>
          <w:szCs w:val="24"/>
        </w:rPr>
        <w:t>e</w:t>
      </w:r>
      <w:proofErr w:type="spellEnd"/>
    </w:p>
    <w:p w:rsidR="00394F1D" w:rsidRPr="00F669BF" w:rsidRDefault="00C638C7" w:rsidP="00C638C7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>4- 6   этюдов</w:t>
      </w:r>
    </w:p>
    <w:p w:rsidR="00394F1D" w:rsidRPr="00C638C7" w:rsidRDefault="00394F1D" w:rsidP="00C638C7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38C7">
        <w:rPr>
          <w:rFonts w:ascii="Times New Roman" w:hAnsi="Times New Roman" w:cs="Times New Roman"/>
          <w:sz w:val="24"/>
          <w:szCs w:val="24"/>
        </w:rPr>
        <w:t>10-12   пьес   различног</w:t>
      </w:r>
      <w:r w:rsidR="00C638C7">
        <w:rPr>
          <w:rFonts w:ascii="Times New Roman" w:hAnsi="Times New Roman" w:cs="Times New Roman"/>
          <w:sz w:val="24"/>
          <w:szCs w:val="24"/>
        </w:rPr>
        <w:t>о   характера,   стиля,   жанра</w:t>
      </w:r>
    </w:p>
    <w:p w:rsidR="00394F1D" w:rsidRPr="00C638C7" w:rsidRDefault="00394F1D" w:rsidP="00C638C7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38C7">
        <w:rPr>
          <w:rFonts w:ascii="Times New Roman" w:hAnsi="Times New Roman" w:cs="Times New Roman"/>
          <w:sz w:val="24"/>
          <w:szCs w:val="24"/>
        </w:rPr>
        <w:t>Чтение   нот   с</w:t>
      </w:r>
      <w:r w:rsidR="00C638C7">
        <w:rPr>
          <w:rFonts w:ascii="Times New Roman" w:hAnsi="Times New Roman" w:cs="Times New Roman"/>
          <w:sz w:val="24"/>
          <w:szCs w:val="24"/>
        </w:rPr>
        <w:t xml:space="preserve">   листа.   Подбор   по   слуху.</w:t>
      </w:r>
    </w:p>
    <w:p w:rsidR="00394F1D" w:rsidRPr="00C638C7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38C7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зачета   в   конце   первого   полугодия</w:t>
      </w:r>
      <w:r w:rsidR="00C638C7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1.Гайдн </w:t>
      </w:r>
      <w:r w:rsidR="00C638C7">
        <w:rPr>
          <w:rFonts w:ascii="Times New Roman" w:hAnsi="Times New Roman" w:cs="Times New Roman"/>
          <w:sz w:val="24"/>
          <w:szCs w:val="24"/>
        </w:rPr>
        <w:t>Й.  Менуэт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Старокадомский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 М. «Любитель-рыболов»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2.Бетховен</w:t>
      </w:r>
      <w:r w:rsidR="002F6C36">
        <w:rPr>
          <w:rFonts w:ascii="Times New Roman" w:hAnsi="Times New Roman" w:cs="Times New Roman"/>
          <w:sz w:val="24"/>
          <w:szCs w:val="24"/>
        </w:rPr>
        <w:t xml:space="preserve"> Л.</w:t>
      </w:r>
      <w:r w:rsidRPr="00394F1D">
        <w:rPr>
          <w:rFonts w:ascii="Times New Roman" w:hAnsi="Times New Roman" w:cs="Times New Roman"/>
          <w:sz w:val="24"/>
          <w:szCs w:val="24"/>
        </w:rPr>
        <w:t xml:space="preserve"> «Экосез»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 Ш. «Протяжная»</w:t>
      </w:r>
    </w:p>
    <w:p w:rsidR="00394F1D" w:rsidRPr="00C638C7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38C7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переводного   экзамена   (зачета)</w:t>
      </w:r>
      <w:r w:rsidR="00C638C7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1.Вебер К. «Хор охотников»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  Д. «Клоуны»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 Ш. «Плясовая»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2.Бетхавен Л.Контрданс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Чайковский П. «Неаполитанская песенка»</w:t>
      </w:r>
    </w:p>
    <w:p w:rsidR="00394F1D" w:rsidRPr="00394F1D" w:rsidRDefault="002F6C36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94F1D" w:rsidRPr="00394F1D">
        <w:rPr>
          <w:rFonts w:ascii="Times New Roman" w:hAnsi="Times New Roman" w:cs="Times New Roman"/>
          <w:sz w:val="24"/>
          <w:szCs w:val="24"/>
        </w:rPr>
        <w:t>Тата</w:t>
      </w:r>
      <w:r w:rsidR="00C638C7">
        <w:rPr>
          <w:rFonts w:ascii="Times New Roman" w:hAnsi="Times New Roman" w:cs="Times New Roman"/>
          <w:sz w:val="24"/>
          <w:szCs w:val="24"/>
        </w:rPr>
        <w:t>рская народная мелодия «</w:t>
      </w:r>
      <w:proofErr w:type="spellStart"/>
      <w:r w:rsidR="00C638C7">
        <w:rPr>
          <w:rFonts w:ascii="Times New Roman" w:hAnsi="Times New Roman" w:cs="Times New Roman"/>
          <w:sz w:val="24"/>
          <w:szCs w:val="24"/>
        </w:rPr>
        <w:t>Апипа</w:t>
      </w:r>
      <w:proofErr w:type="spellEnd"/>
      <w:r w:rsidR="00C638C7">
        <w:rPr>
          <w:rFonts w:ascii="Times New Roman" w:hAnsi="Times New Roman" w:cs="Times New Roman"/>
          <w:sz w:val="24"/>
          <w:szCs w:val="24"/>
        </w:rPr>
        <w:t>» (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обр.  </w:t>
      </w:r>
      <w:proofErr w:type="spellStart"/>
      <w:r w:rsidR="00394F1D" w:rsidRPr="00394F1D">
        <w:rPr>
          <w:rFonts w:ascii="Times New Roman" w:hAnsi="Times New Roman" w:cs="Times New Roman"/>
          <w:sz w:val="24"/>
          <w:szCs w:val="24"/>
        </w:rPr>
        <w:t>Бызова</w:t>
      </w:r>
      <w:proofErr w:type="spellEnd"/>
      <w:r w:rsidR="00394F1D" w:rsidRPr="00394F1D">
        <w:rPr>
          <w:rFonts w:ascii="Times New Roman" w:hAnsi="Times New Roman" w:cs="Times New Roman"/>
          <w:sz w:val="24"/>
          <w:szCs w:val="24"/>
        </w:rPr>
        <w:t xml:space="preserve"> А.-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1D" w:rsidRPr="00394F1D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="00394F1D" w:rsidRPr="00394F1D">
        <w:rPr>
          <w:rFonts w:ascii="Times New Roman" w:hAnsi="Times New Roman" w:cs="Times New Roman"/>
          <w:sz w:val="24"/>
          <w:szCs w:val="24"/>
        </w:rPr>
        <w:t xml:space="preserve"> Ш.</w:t>
      </w:r>
      <w:r w:rsidR="00C638C7">
        <w:rPr>
          <w:rFonts w:ascii="Times New Roman" w:hAnsi="Times New Roman" w:cs="Times New Roman"/>
          <w:sz w:val="24"/>
          <w:szCs w:val="24"/>
        </w:rPr>
        <w:t>)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>В   течение   учебного   года   обучающийся   должен   исполнить: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887AD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394F1D">
        <w:rPr>
          <w:rFonts w:ascii="Times New Roman" w:hAnsi="Times New Roman" w:cs="Times New Roman"/>
          <w:b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1   полугодие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2   полугодие</w:t>
            </w:r>
          </w:p>
        </w:tc>
      </w:tr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Октябрь   –   технический   зачет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 (1   гамма, 2   этюда).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Декабрь   – зачет</w:t>
            </w:r>
            <w:r w:rsidR="00C63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(2разнохарактерных</w:t>
            </w:r>
            <w:proofErr w:type="gramEnd"/>
          </w:p>
          <w:p w:rsidR="00394F1D" w:rsidRPr="00394F1D" w:rsidRDefault="00C638C7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пьесы)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Март   –   технический   зачет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(1   гамма,   1 этюд)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Май      –      экзамен      (зачет)     </w:t>
            </w:r>
          </w:p>
          <w:p w:rsidR="00394F1D" w:rsidRPr="00394F1D" w:rsidRDefault="00C638C7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разнохарактерных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пьесы)</w:t>
            </w:r>
          </w:p>
        </w:tc>
      </w:tr>
    </w:tbl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Третий   класс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Специальность                 2   часа   в   неделю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Самостоятельная работа      не менее 3-х часов в неделю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Консультации                   8   часов в год    </w:t>
      </w:r>
    </w:p>
    <w:p w:rsidR="00F669BF" w:rsidRDefault="00394F1D" w:rsidP="00F669BF">
      <w:pPr>
        <w:spacing w:line="240" w:lineRule="auto"/>
        <w:ind w:firstLine="405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 xml:space="preserve"> Освоение новых приёмов 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игры: вибрато, гитарный приём. Штрихи, пройденные   во   2   классе,   освоение   смешанных   штрихов, пунктир. Динамика:   </w:t>
      </w:r>
      <w:r w:rsidR="00F669BF" w:rsidRPr="00F669BF">
        <w:rPr>
          <w:rFonts w:ascii="Times New Roman" w:hAnsi="Times New Roman" w:cs="Times New Roman"/>
          <w:sz w:val="24"/>
          <w:szCs w:val="24"/>
          <w:lang w:val="en-US"/>
        </w:rPr>
        <w:t>forte</w:t>
      </w:r>
      <w:r w:rsidR="00F669BF" w:rsidRPr="00F669BF">
        <w:rPr>
          <w:rFonts w:ascii="Times New Roman" w:hAnsi="Times New Roman" w:cs="Times New Roman"/>
          <w:sz w:val="24"/>
          <w:szCs w:val="24"/>
        </w:rPr>
        <w:t>-</w:t>
      </w:r>
      <w:r w:rsidR="00F669BF" w:rsidRPr="00F669BF">
        <w:rPr>
          <w:rFonts w:ascii="Times New Roman" w:hAnsi="Times New Roman" w:cs="Times New Roman"/>
          <w:sz w:val="24"/>
          <w:szCs w:val="24"/>
          <w:lang w:val="en-US"/>
        </w:rPr>
        <w:t>piano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,   </w:t>
      </w:r>
      <w:r w:rsidR="00F669BF" w:rsidRPr="00F669BF">
        <w:rPr>
          <w:rFonts w:ascii="Times New Roman" w:hAnsi="Times New Roman" w:cs="Times New Roman"/>
          <w:sz w:val="24"/>
          <w:szCs w:val="24"/>
          <w:lang w:val="en-US"/>
        </w:rPr>
        <w:t>crescendo</w:t>
      </w:r>
      <w:r w:rsidR="00F669BF" w:rsidRPr="00F669BF">
        <w:rPr>
          <w:rFonts w:ascii="Times New Roman" w:hAnsi="Times New Roman" w:cs="Times New Roman"/>
          <w:sz w:val="24"/>
          <w:szCs w:val="24"/>
        </w:rPr>
        <w:t>-</w:t>
      </w:r>
      <w:r w:rsidR="00F669BF" w:rsidRPr="00F669BF">
        <w:rPr>
          <w:rFonts w:ascii="Times New Roman" w:hAnsi="Times New Roman" w:cs="Times New Roman"/>
          <w:sz w:val="24"/>
          <w:szCs w:val="24"/>
          <w:lang w:val="en-US"/>
        </w:rPr>
        <w:t>diminuendo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. Ритмические   группировки:  </w:t>
      </w:r>
      <w:proofErr w:type="spellStart"/>
      <w:r w:rsidR="00F669BF" w:rsidRPr="00F669BF">
        <w:rPr>
          <w:rFonts w:ascii="Times New Roman" w:hAnsi="Times New Roman" w:cs="Times New Roman"/>
          <w:sz w:val="24"/>
          <w:szCs w:val="24"/>
        </w:rPr>
        <w:t>дуоль</w:t>
      </w:r>
      <w:proofErr w:type="spellEnd"/>
      <w:r w:rsidR="00F669BF" w:rsidRPr="00F669BF">
        <w:rPr>
          <w:rFonts w:ascii="Times New Roman" w:hAnsi="Times New Roman" w:cs="Times New Roman"/>
          <w:sz w:val="24"/>
          <w:szCs w:val="24"/>
        </w:rPr>
        <w:t xml:space="preserve">, триоль, </w:t>
      </w:r>
      <w:proofErr w:type="spellStart"/>
      <w:r w:rsidR="00F669BF" w:rsidRPr="00F669BF">
        <w:rPr>
          <w:rFonts w:ascii="Times New Roman" w:hAnsi="Times New Roman" w:cs="Times New Roman"/>
          <w:sz w:val="24"/>
          <w:szCs w:val="24"/>
        </w:rPr>
        <w:t>квартоль</w:t>
      </w:r>
      <w:proofErr w:type="spellEnd"/>
      <w:r w:rsidR="00F669BF" w:rsidRPr="00F669BF">
        <w:rPr>
          <w:rFonts w:ascii="Times New Roman" w:hAnsi="Times New Roman" w:cs="Times New Roman"/>
          <w:sz w:val="24"/>
          <w:szCs w:val="24"/>
        </w:rPr>
        <w:t xml:space="preserve">. Освоение   крупной   </w:t>
      </w:r>
      <w:r w:rsidR="00F669BF">
        <w:rPr>
          <w:rFonts w:ascii="Times New Roman" w:hAnsi="Times New Roman" w:cs="Times New Roman"/>
          <w:sz w:val="24"/>
          <w:szCs w:val="24"/>
        </w:rPr>
        <w:t>ф</w:t>
      </w:r>
      <w:r w:rsidR="00F669BF" w:rsidRPr="00F669BF">
        <w:rPr>
          <w:rFonts w:ascii="Times New Roman" w:hAnsi="Times New Roman" w:cs="Times New Roman"/>
          <w:sz w:val="24"/>
          <w:szCs w:val="24"/>
        </w:rPr>
        <w:t>ормы.</w:t>
      </w:r>
    </w:p>
    <w:p w:rsidR="00F669BF" w:rsidRPr="00F669BF" w:rsidRDefault="00394F1D" w:rsidP="00F669BF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 xml:space="preserve">Мажорные   </w:t>
      </w:r>
      <w:proofErr w:type="spellStart"/>
      <w:r w:rsidRPr="00F669BF">
        <w:rPr>
          <w:rFonts w:ascii="Times New Roman" w:hAnsi="Times New Roman" w:cs="Times New Roman"/>
          <w:sz w:val="24"/>
          <w:szCs w:val="24"/>
        </w:rPr>
        <w:t>однооктавные</w:t>
      </w:r>
      <w:proofErr w:type="spellEnd"/>
      <w:r w:rsidRPr="00F669BF">
        <w:rPr>
          <w:rFonts w:ascii="Times New Roman" w:hAnsi="Times New Roman" w:cs="Times New Roman"/>
          <w:sz w:val="24"/>
          <w:szCs w:val="24"/>
        </w:rPr>
        <w:t xml:space="preserve"> гаммы: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,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,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Es</w:t>
      </w:r>
      <w:r w:rsidRPr="00F669BF">
        <w:rPr>
          <w:rFonts w:ascii="Times New Roman" w:hAnsi="Times New Roman" w:cs="Times New Roman"/>
          <w:sz w:val="24"/>
          <w:szCs w:val="24"/>
        </w:rPr>
        <w:t>.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9BF" w:rsidRDefault="00394F1D" w:rsidP="00F669BF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>Минорные (гармониче</w:t>
      </w:r>
      <w:r w:rsidR="00F669BF" w:rsidRPr="00F669BF">
        <w:rPr>
          <w:rFonts w:ascii="Times New Roman" w:hAnsi="Times New Roman" w:cs="Times New Roman"/>
          <w:sz w:val="24"/>
          <w:szCs w:val="24"/>
        </w:rPr>
        <w:t>ские, мелодические)</w:t>
      </w:r>
      <w:r w:rsidRPr="00F669BF">
        <w:rPr>
          <w:rFonts w:ascii="Times New Roman" w:hAnsi="Times New Roman" w:cs="Times New Roman"/>
          <w:sz w:val="24"/>
          <w:szCs w:val="24"/>
        </w:rPr>
        <w:t xml:space="preserve">: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669BF" w:rsidRPr="00F66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69BF">
        <w:rPr>
          <w:rFonts w:ascii="Times New Roman" w:hAnsi="Times New Roman" w:cs="Times New Roman"/>
          <w:sz w:val="24"/>
          <w:szCs w:val="24"/>
          <w:lang w:val="en-US"/>
        </w:rPr>
        <w:t>fis</w:t>
      </w:r>
      <w:proofErr w:type="spellEnd"/>
      <w:r w:rsidR="00F669BF" w:rsidRPr="00F669BF">
        <w:rPr>
          <w:rFonts w:ascii="Times New Roman" w:hAnsi="Times New Roman" w:cs="Times New Roman"/>
          <w:sz w:val="24"/>
          <w:szCs w:val="24"/>
        </w:rPr>
        <w:t xml:space="preserve">, </w:t>
      </w:r>
      <w:r w:rsidRPr="00F669B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F669BF">
        <w:rPr>
          <w:rFonts w:ascii="Times New Roman" w:hAnsi="Times New Roman" w:cs="Times New Roman"/>
          <w:sz w:val="24"/>
          <w:szCs w:val="24"/>
        </w:rPr>
        <w:t xml:space="preserve">.  </w:t>
      </w:r>
      <w:r w:rsidR="00F669BF" w:rsidRPr="00F669BF">
        <w:rPr>
          <w:rFonts w:ascii="Times New Roman" w:hAnsi="Times New Roman" w:cs="Times New Roman"/>
          <w:sz w:val="24"/>
          <w:szCs w:val="24"/>
        </w:rPr>
        <w:t>Тонические трезвучия.</w:t>
      </w:r>
    </w:p>
    <w:p w:rsidR="00F669BF" w:rsidRPr="00F669BF" w:rsidRDefault="00394F1D" w:rsidP="00F669BF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>Уп</w:t>
      </w:r>
      <w:r w:rsidR="00F669BF" w:rsidRPr="00F669BF">
        <w:rPr>
          <w:rFonts w:ascii="Times New Roman" w:hAnsi="Times New Roman" w:cs="Times New Roman"/>
          <w:sz w:val="24"/>
          <w:szCs w:val="24"/>
        </w:rPr>
        <w:t>ражнения   различных   авторов</w:t>
      </w:r>
    </w:p>
    <w:p w:rsidR="00394F1D" w:rsidRPr="00F669BF" w:rsidRDefault="00394F1D" w:rsidP="00F669BF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>4-6   этюдов   н</w:t>
      </w:r>
      <w:r w:rsidR="00F669BF">
        <w:rPr>
          <w:rFonts w:ascii="Times New Roman" w:hAnsi="Times New Roman" w:cs="Times New Roman"/>
          <w:sz w:val="24"/>
          <w:szCs w:val="24"/>
        </w:rPr>
        <w:t>а   различные   виды   техники</w:t>
      </w:r>
      <w:r w:rsidRPr="00F669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F1D" w:rsidRPr="00F669BF" w:rsidRDefault="00394F1D" w:rsidP="00F669BF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>10-12   пьес   различно</w:t>
      </w:r>
      <w:r w:rsidR="00F669BF">
        <w:rPr>
          <w:rFonts w:ascii="Times New Roman" w:hAnsi="Times New Roman" w:cs="Times New Roman"/>
          <w:sz w:val="24"/>
          <w:szCs w:val="24"/>
        </w:rPr>
        <w:t>го   характера,  стиля,   жанра</w:t>
      </w:r>
    </w:p>
    <w:p w:rsidR="00394F1D" w:rsidRPr="00F669BF" w:rsidRDefault="00394F1D" w:rsidP="00F669BF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69BF">
        <w:rPr>
          <w:rFonts w:ascii="Times New Roman" w:hAnsi="Times New Roman" w:cs="Times New Roman"/>
          <w:sz w:val="24"/>
          <w:szCs w:val="24"/>
        </w:rPr>
        <w:t xml:space="preserve">Чтение   нот   с   листа.   Подбор   по   слуху. </w:t>
      </w:r>
    </w:p>
    <w:p w:rsidR="00394F1D" w:rsidRPr="00F669BF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9BF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зачета   в   конце   первого   полугодия</w:t>
      </w:r>
      <w:r w:rsidR="00F669BF" w:rsidRPr="00F669BF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1.Дварионас Б. «Прелюдия»</w:t>
      </w:r>
    </w:p>
    <w:p w:rsidR="00394F1D" w:rsidRPr="00394F1D" w:rsidRDefault="00F669BF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94F1D" w:rsidRPr="00394F1D">
        <w:rPr>
          <w:rFonts w:ascii="Times New Roman" w:hAnsi="Times New Roman" w:cs="Times New Roman"/>
          <w:sz w:val="24"/>
          <w:szCs w:val="24"/>
        </w:rPr>
        <w:t>Андреев</w:t>
      </w:r>
      <w:r w:rsidR="002F6C36">
        <w:rPr>
          <w:rFonts w:ascii="Times New Roman" w:hAnsi="Times New Roman" w:cs="Times New Roman"/>
          <w:sz w:val="24"/>
          <w:szCs w:val="24"/>
        </w:rPr>
        <w:t xml:space="preserve"> В.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 Вальс «Грёзы»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2 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 w:rsidRPr="00394F1D">
        <w:rPr>
          <w:rFonts w:ascii="Times New Roman" w:hAnsi="Times New Roman" w:cs="Times New Roman"/>
          <w:sz w:val="24"/>
          <w:szCs w:val="24"/>
        </w:rPr>
        <w:t>Вебер К. «Вальс»</w:t>
      </w:r>
    </w:p>
    <w:p w:rsidR="00394F1D" w:rsidRPr="00394F1D" w:rsidRDefault="00F669BF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Русская народная песня «Ай, все кумушки домой»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94F1D" w:rsidRPr="00394F1D">
        <w:rPr>
          <w:rFonts w:ascii="Times New Roman" w:hAnsi="Times New Roman" w:cs="Times New Roman"/>
          <w:sz w:val="24"/>
          <w:szCs w:val="24"/>
        </w:rPr>
        <w:t>обр. Трояновского Б.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4F1D" w:rsidRPr="00F669BF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9BF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переводного   экзамена   (зачета)</w:t>
      </w:r>
      <w:r w:rsidR="00F669BF" w:rsidRPr="00F669BF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F669BF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Андреев В. Мазурка №3</w:t>
      </w:r>
    </w:p>
    <w:p w:rsidR="00394F1D" w:rsidRPr="00394F1D" w:rsidRDefault="00F669BF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394F1D" w:rsidRPr="00394F1D">
        <w:rPr>
          <w:rFonts w:ascii="Times New Roman" w:hAnsi="Times New Roman" w:cs="Times New Roman"/>
          <w:sz w:val="24"/>
          <w:szCs w:val="24"/>
        </w:rPr>
        <w:t>Яхин</w:t>
      </w:r>
      <w:proofErr w:type="spellEnd"/>
      <w:r w:rsidR="00394F1D" w:rsidRPr="00394F1D">
        <w:rPr>
          <w:rFonts w:ascii="Times New Roman" w:hAnsi="Times New Roman" w:cs="Times New Roman"/>
          <w:sz w:val="24"/>
          <w:szCs w:val="24"/>
        </w:rPr>
        <w:t xml:space="preserve"> Р. «Гуси дикие летят»</w:t>
      </w:r>
    </w:p>
    <w:p w:rsidR="00394F1D" w:rsidRPr="00394F1D" w:rsidRDefault="00F669BF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Украинская народная песня «Ехал казак за Дунай»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обр. </w:t>
      </w:r>
      <w:proofErr w:type="spellStart"/>
      <w:r w:rsidR="00394F1D" w:rsidRPr="00394F1D">
        <w:rPr>
          <w:rFonts w:ascii="Times New Roman" w:hAnsi="Times New Roman" w:cs="Times New Roman"/>
          <w:sz w:val="24"/>
          <w:szCs w:val="24"/>
        </w:rPr>
        <w:t>Шалова</w:t>
      </w:r>
      <w:proofErr w:type="spellEnd"/>
      <w:r w:rsidR="00394F1D" w:rsidRPr="00394F1D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2.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 w:rsidRPr="00394F1D">
        <w:rPr>
          <w:rFonts w:ascii="Times New Roman" w:hAnsi="Times New Roman" w:cs="Times New Roman"/>
          <w:sz w:val="24"/>
          <w:szCs w:val="24"/>
        </w:rPr>
        <w:t>Андреев Вальс «Искорки»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Сайдашев</w:t>
      </w:r>
      <w:r w:rsidR="002F6C36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2F6C36">
        <w:rPr>
          <w:rFonts w:ascii="Times New Roman" w:hAnsi="Times New Roman" w:cs="Times New Roman"/>
          <w:sz w:val="24"/>
          <w:szCs w:val="24"/>
        </w:rPr>
        <w:t xml:space="preserve">. </w:t>
      </w:r>
      <w:r w:rsidRPr="00394F1D">
        <w:rPr>
          <w:rFonts w:ascii="Times New Roman" w:hAnsi="Times New Roman" w:cs="Times New Roman"/>
          <w:sz w:val="24"/>
          <w:szCs w:val="24"/>
        </w:rPr>
        <w:t xml:space="preserve"> «На посиделках»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Русская народная песня «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» </w:t>
      </w:r>
      <w:r w:rsidR="00F669BF">
        <w:rPr>
          <w:rFonts w:ascii="Times New Roman" w:hAnsi="Times New Roman" w:cs="Times New Roman"/>
          <w:sz w:val="24"/>
          <w:szCs w:val="24"/>
        </w:rPr>
        <w:t>(</w:t>
      </w:r>
      <w:r w:rsidRPr="00394F1D">
        <w:rPr>
          <w:rFonts w:ascii="Times New Roman" w:hAnsi="Times New Roman" w:cs="Times New Roman"/>
          <w:sz w:val="24"/>
          <w:szCs w:val="24"/>
        </w:rPr>
        <w:t>обр. У</w:t>
      </w:r>
      <w:r w:rsidR="00C733BD">
        <w:rPr>
          <w:rFonts w:ascii="Times New Roman" w:hAnsi="Times New Roman" w:cs="Times New Roman"/>
          <w:sz w:val="24"/>
          <w:szCs w:val="24"/>
        </w:rPr>
        <w:t>с</w:t>
      </w:r>
      <w:r w:rsidRPr="00394F1D">
        <w:rPr>
          <w:rFonts w:ascii="Times New Roman" w:hAnsi="Times New Roman" w:cs="Times New Roman"/>
          <w:sz w:val="24"/>
          <w:szCs w:val="24"/>
        </w:rPr>
        <w:t>пенского</w:t>
      </w:r>
      <w:r w:rsidR="00F669BF">
        <w:rPr>
          <w:rFonts w:ascii="Times New Roman" w:hAnsi="Times New Roman" w:cs="Times New Roman"/>
          <w:sz w:val="24"/>
          <w:szCs w:val="24"/>
        </w:rPr>
        <w:t xml:space="preserve"> В.)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>В   течение   учебного   года   обучающийся   должен   исполнить:</w:t>
      </w:r>
    </w:p>
    <w:p w:rsidR="00394F1D" w:rsidRPr="00394F1D" w:rsidRDefault="00C733BD" w:rsidP="00C733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394F1D" w:rsidRPr="00394F1D">
        <w:rPr>
          <w:rFonts w:ascii="Times New Roman" w:hAnsi="Times New Roman" w:cs="Times New Roman"/>
          <w:b/>
          <w:sz w:val="24"/>
          <w:szCs w:val="24"/>
        </w:rPr>
        <w:t>Таблица 5</w:t>
      </w:r>
    </w:p>
    <w:tbl>
      <w:tblPr>
        <w:tblStyle w:val="a3"/>
        <w:tblW w:w="0" w:type="auto"/>
        <w:tblLook w:val="04A0"/>
      </w:tblPr>
      <w:tblGrid>
        <w:gridCol w:w="4785"/>
        <w:gridCol w:w="4679"/>
      </w:tblGrid>
      <w:tr w:rsidR="00394F1D" w:rsidRPr="00394F1D" w:rsidTr="00C733B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1   полугодие</w:t>
            </w:r>
          </w:p>
        </w:tc>
        <w:tc>
          <w:tcPr>
            <w:tcW w:w="4679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2   полугодие</w:t>
            </w:r>
          </w:p>
        </w:tc>
      </w:tr>
      <w:tr w:rsidR="00394F1D" w:rsidRPr="00394F1D" w:rsidTr="00C733B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Октябрь   –   технический   зачет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(1   гамма, 2   этюда   на   разные   виды   техники).</w:t>
            </w:r>
          </w:p>
          <w:p w:rsidR="00394F1D" w:rsidRPr="00394F1D" w:rsidRDefault="00394F1D" w:rsidP="00F6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Декабрь   –   зачет   (2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разнохарактерных</w:t>
            </w:r>
            <w:proofErr w:type="gram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669BF">
              <w:rPr>
                <w:rFonts w:ascii="Times New Roman" w:hAnsi="Times New Roman" w:cs="Times New Roman"/>
                <w:sz w:val="24"/>
                <w:szCs w:val="24"/>
              </w:rPr>
              <w:t>пьесы)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79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  –   технический   зачет   (1   гамма,   1  этюд).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Май      –      экзамен      (зачет)   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(3 разнохарактерных   произведения,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включая      произведение    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крупной</w:t>
            </w:r>
            <w:proofErr w:type="gramEnd"/>
          </w:p>
          <w:p w:rsidR="00394F1D" w:rsidRPr="00394F1D" w:rsidRDefault="00F669BF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формы)</w:t>
            </w:r>
          </w:p>
        </w:tc>
      </w:tr>
    </w:tbl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Четвертый   класс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Специальность                 2,5   часа   в   неделю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Самостоятельная работа      не менее 4-х часов в неделю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Консультации                   8   часов в год    </w:t>
      </w:r>
    </w:p>
    <w:p w:rsidR="00394F1D" w:rsidRPr="00394F1D" w:rsidRDefault="00F669BF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новых приёмов игры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: большая и малая дробь, глиссандо. Натуральный, искусственный флажолет.  </w:t>
      </w:r>
    </w:p>
    <w:p w:rsidR="00394F1D" w:rsidRPr="0071028E" w:rsidRDefault="00394F1D" w:rsidP="0071028E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Мажор</w:t>
      </w:r>
      <w:r w:rsidR="0071028E">
        <w:rPr>
          <w:rFonts w:ascii="Times New Roman" w:hAnsi="Times New Roman" w:cs="Times New Roman"/>
          <w:sz w:val="24"/>
          <w:szCs w:val="24"/>
        </w:rPr>
        <w:t xml:space="preserve">ные   </w:t>
      </w:r>
      <w:proofErr w:type="spellStart"/>
      <w:r w:rsidR="0071028E">
        <w:rPr>
          <w:rFonts w:ascii="Times New Roman" w:hAnsi="Times New Roman" w:cs="Times New Roman"/>
          <w:sz w:val="24"/>
          <w:szCs w:val="24"/>
        </w:rPr>
        <w:t>двухоктавные</w:t>
      </w:r>
      <w:proofErr w:type="spellEnd"/>
      <w:r w:rsidR="0071028E">
        <w:rPr>
          <w:rFonts w:ascii="Times New Roman" w:hAnsi="Times New Roman" w:cs="Times New Roman"/>
          <w:sz w:val="24"/>
          <w:szCs w:val="24"/>
        </w:rPr>
        <w:t xml:space="preserve">     гаммы: Е,</w:t>
      </w:r>
      <w:r w:rsidRPr="0071028E">
        <w:rPr>
          <w:rFonts w:ascii="Times New Roman" w:hAnsi="Times New Roman" w:cs="Times New Roman"/>
          <w:sz w:val="24"/>
          <w:szCs w:val="24"/>
        </w:rPr>
        <w:t xml:space="preserve"> </w:t>
      </w:r>
      <w:r w:rsidRPr="0071028E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71028E" w:rsidRDefault="00394F1D" w:rsidP="0071028E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 xml:space="preserve">Минорные   </w:t>
      </w:r>
      <w:proofErr w:type="spellStart"/>
      <w:r w:rsidRPr="0071028E">
        <w:rPr>
          <w:rFonts w:ascii="Times New Roman" w:hAnsi="Times New Roman" w:cs="Times New Roman"/>
          <w:sz w:val="24"/>
          <w:szCs w:val="24"/>
        </w:rPr>
        <w:t>двухоктавные</w:t>
      </w:r>
      <w:proofErr w:type="spellEnd"/>
      <w:r w:rsidRPr="0071028E">
        <w:rPr>
          <w:rFonts w:ascii="Times New Roman" w:hAnsi="Times New Roman" w:cs="Times New Roman"/>
          <w:sz w:val="24"/>
          <w:szCs w:val="24"/>
        </w:rPr>
        <w:t xml:space="preserve">  (натуральный, гармон</w:t>
      </w:r>
      <w:r w:rsidR="0071028E">
        <w:rPr>
          <w:rFonts w:ascii="Times New Roman" w:hAnsi="Times New Roman" w:cs="Times New Roman"/>
          <w:sz w:val="24"/>
          <w:szCs w:val="24"/>
        </w:rPr>
        <w:t>ический,   мелодический   виды)</w:t>
      </w:r>
      <w:r w:rsidRPr="0071028E">
        <w:rPr>
          <w:rFonts w:ascii="Times New Roman" w:hAnsi="Times New Roman" w:cs="Times New Roman"/>
          <w:sz w:val="24"/>
          <w:szCs w:val="24"/>
        </w:rPr>
        <w:t>:</w:t>
      </w:r>
    </w:p>
    <w:p w:rsidR="00394F1D" w:rsidRPr="0071028E" w:rsidRDefault="00394F1D" w:rsidP="0071028E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028E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Pr="0071028E">
        <w:rPr>
          <w:rFonts w:ascii="Times New Roman" w:hAnsi="Times New Roman" w:cs="Times New Roman"/>
          <w:sz w:val="24"/>
          <w:szCs w:val="24"/>
        </w:rPr>
        <w:t xml:space="preserve">, </w:t>
      </w:r>
      <w:r w:rsidRPr="0071028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028E">
        <w:rPr>
          <w:rFonts w:ascii="Times New Roman" w:hAnsi="Times New Roman" w:cs="Times New Roman"/>
          <w:sz w:val="24"/>
          <w:szCs w:val="24"/>
        </w:rPr>
        <w:t>.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 w:rsidR="0071028E" w:rsidRPr="0071028E">
        <w:rPr>
          <w:rFonts w:ascii="Times New Roman" w:hAnsi="Times New Roman" w:cs="Times New Roman"/>
          <w:sz w:val="24"/>
          <w:szCs w:val="24"/>
        </w:rPr>
        <w:t>Тонические   трезвучия.</w:t>
      </w:r>
    </w:p>
    <w:p w:rsidR="00394F1D" w:rsidRPr="0071028E" w:rsidRDefault="00394F1D" w:rsidP="0071028E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4-6   этюдов   на   различные   виды   техники.</w:t>
      </w:r>
    </w:p>
    <w:p w:rsidR="00394F1D" w:rsidRPr="0071028E" w:rsidRDefault="00394F1D" w:rsidP="0071028E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10-12   пьес   различного   характера,   стиля,   жанра.</w:t>
      </w:r>
    </w:p>
    <w:p w:rsidR="00394F1D" w:rsidRPr="0071028E" w:rsidRDefault="00394F1D" w:rsidP="0071028E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Чтение   нот   с   листа.   Подбор   по   слуху.</w:t>
      </w:r>
    </w:p>
    <w:p w:rsidR="0071028E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028E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зачета   в   конце   первого   полугодия</w:t>
      </w:r>
      <w:r w:rsidR="0071028E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1.  Андреев В. «Гвардейский марш» </w:t>
      </w:r>
    </w:p>
    <w:p w:rsidR="00394F1D" w:rsidRPr="00394F1D" w:rsidRDefault="0071028E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Русская народная песня « Ах вы, сени, мои сени»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94F1D" w:rsidRPr="00394F1D">
        <w:rPr>
          <w:rFonts w:ascii="Times New Roman" w:hAnsi="Times New Roman" w:cs="Times New Roman"/>
          <w:sz w:val="24"/>
          <w:szCs w:val="24"/>
        </w:rPr>
        <w:t>обр. Котельникова В.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4F1D" w:rsidRPr="00394F1D" w:rsidRDefault="0071028E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</w:t>
      </w:r>
      <w:r w:rsidR="00394F1D" w:rsidRPr="00394F1D">
        <w:rPr>
          <w:rFonts w:ascii="Times New Roman" w:hAnsi="Times New Roman" w:cs="Times New Roman"/>
          <w:sz w:val="24"/>
          <w:szCs w:val="24"/>
        </w:rPr>
        <w:t>Жиганов</w:t>
      </w:r>
      <w:r w:rsidR="002F6C36">
        <w:rPr>
          <w:rFonts w:ascii="Times New Roman" w:hAnsi="Times New Roman" w:cs="Times New Roman"/>
          <w:sz w:val="24"/>
          <w:szCs w:val="24"/>
        </w:rPr>
        <w:t xml:space="preserve"> Н.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 «Колыбельная»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  </w:t>
      </w:r>
      <w:r w:rsidR="0071028E">
        <w:rPr>
          <w:rFonts w:ascii="Times New Roman" w:hAnsi="Times New Roman" w:cs="Times New Roman"/>
          <w:sz w:val="24"/>
          <w:szCs w:val="24"/>
        </w:rPr>
        <w:t xml:space="preserve"> Конов В.  Импровизация</w:t>
      </w:r>
      <w:r w:rsidRPr="00394F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F1D" w:rsidRPr="0071028E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028E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переводного   экзамена   (зачета)</w:t>
      </w:r>
      <w:r w:rsidR="0071028E">
        <w:rPr>
          <w:rFonts w:ascii="Times New Roman" w:hAnsi="Times New Roman" w:cs="Times New Roman"/>
          <w:b/>
          <w:sz w:val="24"/>
          <w:szCs w:val="24"/>
        </w:rPr>
        <w:t>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1.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 w:rsidRPr="00394F1D">
        <w:rPr>
          <w:rFonts w:ascii="Times New Roman" w:hAnsi="Times New Roman" w:cs="Times New Roman"/>
          <w:sz w:val="24"/>
          <w:szCs w:val="24"/>
        </w:rPr>
        <w:t xml:space="preserve">Котельников </w:t>
      </w:r>
      <w:r w:rsidR="0071028E">
        <w:rPr>
          <w:rFonts w:ascii="Times New Roman" w:hAnsi="Times New Roman" w:cs="Times New Roman"/>
          <w:sz w:val="24"/>
          <w:szCs w:val="24"/>
        </w:rPr>
        <w:t>И.</w:t>
      </w:r>
      <w:r w:rsidR="002F6C36">
        <w:rPr>
          <w:rFonts w:ascii="Times New Roman" w:hAnsi="Times New Roman" w:cs="Times New Roman"/>
          <w:sz w:val="24"/>
          <w:szCs w:val="24"/>
        </w:rPr>
        <w:t xml:space="preserve"> </w:t>
      </w:r>
      <w:r w:rsidRPr="00394F1D">
        <w:rPr>
          <w:rFonts w:ascii="Times New Roman" w:hAnsi="Times New Roman" w:cs="Times New Roman"/>
          <w:sz w:val="24"/>
          <w:szCs w:val="24"/>
        </w:rPr>
        <w:t xml:space="preserve">«Детский   концерт»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Шостакович Д. «Полька-шарманка»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Татарская народная песня «</w:t>
      </w:r>
      <w:proofErr w:type="spellStart"/>
      <w:r w:rsidRPr="00394F1D">
        <w:rPr>
          <w:rFonts w:ascii="Times New Roman" w:hAnsi="Times New Roman" w:cs="Times New Roman"/>
          <w:sz w:val="24"/>
          <w:szCs w:val="24"/>
        </w:rPr>
        <w:t>Залида</w:t>
      </w:r>
      <w:proofErr w:type="spellEnd"/>
      <w:r w:rsidRPr="00394F1D">
        <w:rPr>
          <w:rFonts w:ascii="Times New Roman" w:hAnsi="Times New Roman" w:cs="Times New Roman"/>
          <w:sz w:val="24"/>
          <w:szCs w:val="24"/>
        </w:rPr>
        <w:t xml:space="preserve">» </w:t>
      </w:r>
      <w:r w:rsidR="0071028E">
        <w:rPr>
          <w:rFonts w:ascii="Times New Roman" w:hAnsi="Times New Roman" w:cs="Times New Roman"/>
          <w:sz w:val="24"/>
          <w:szCs w:val="24"/>
        </w:rPr>
        <w:t>(</w:t>
      </w:r>
      <w:r w:rsidRPr="00394F1D">
        <w:rPr>
          <w:rFonts w:ascii="Times New Roman" w:hAnsi="Times New Roman" w:cs="Times New Roman"/>
          <w:sz w:val="24"/>
          <w:szCs w:val="24"/>
        </w:rPr>
        <w:t>обр. Ключарёва А.</w:t>
      </w:r>
      <w:r w:rsidR="0071028E">
        <w:rPr>
          <w:rFonts w:ascii="Times New Roman" w:hAnsi="Times New Roman" w:cs="Times New Roman"/>
          <w:sz w:val="24"/>
          <w:szCs w:val="24"/>
        </w:rPr>
        <w:t>)</w:t>
      </w:r>
      <w:r w:rsidRPr="00394F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F1D" w:rsidRPr="00394F1D" w:rsidRDefault="0071028E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2.Телеман Г.  Соната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Рахманинов С. «Итальянская полька»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   Русская народная песня « Заиграй моя волынка» </w:t>
      </w:r>
      <w:r w:rsidR="0071028E">
        <w:rPr>
          <w:rFonts w:ascii="Times New Roman" w:hAnsi="Times New Roman" w:cs="Times New Roman"/>
          <w:sz w:val="24"/>
          <w:szCs w:val="24"/>
        </w:rPr>
        <w:t>(</w:t>
      </w:r>
      <w:r w:rsidRPr="00394F1D">
        <w:rPr>
          <w:rFonts w:ascii="Times New Roman" w:hAnsi="Times New Roman" w:cs="Times New Roman"/>
          <w:sz w:val="24"/>
          <w:szCs w:val="24"/>
        </w:rPr>
        <w:t>обр. Трояновского Б.</w:t>
      </w:r>
      <w:r w:rsidR="0071028E">
        <w:rPr>
          <w:rFonts w:ascii="Times New Roman" w:hAnsi="Times New Roman" w:cs="Times New Roman"/>
          <w:sz w:val="24"/>
          <w:szCs w:val="24"/>
        </w:rPr>
        <w:t>)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>В   течение   учебного   года   обучающийся   должен   исполнить: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71028E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394F1D">
        <w:rPr>
          <w:rFonts w:ascii="Times New Roman" w:hAnsi="Times New Roman" w:cs="Times New Roman"/>
          <w:b/>
          <w:sz w:val="24"/>
          <w:szCs w:val="24"/>
        </w:rPr>
        <w:t xml:space="preserve"> Таблица 6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1   полугодие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2   полугодие</w:t>
            </w:r>
          </w:p>
        </w:tc>
      </w:tr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Октябрь   –   технический   зачет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 (1   гамма,  показ     самостоятельно     выученной пьесы,</w:t>
            </w:r>
            <w:r w:rsidR="00710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значительно   легче   усвоенного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ранее   материала).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Декабрь   –   зачет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(2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разнохарактерных</w:t>
            </w:r>
            <w:proofErr w:type="gram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произведения).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Март   –   технический   зачет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(1   гамма,   1 этюд,   чтение   нот   с   листа,   подбор   по  слуху).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Май    –    экзамен    (зачет) 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(3 разнохарактерных  произведения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включая    произведение  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крупной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формы,   виртуозное   произведение).</w:t>
            </w:r>
          </w:p>
        </w:tc>
      </w:tr>
    </w:tbl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Пятый   класс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Специальность                 2,5   часа   в   неделю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Самостоятельная работа      не менее 4-х часов в неделю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Консультации                   8   часов в год 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Главная   задача,   стоящая   перед   </w:t>
      </w:r>
      <w:proofErr w:type="gramStart"/>
      <w:r w:rsidRPr="00394F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94F1D">
        <w:rPr>
          <w:rFonts w:ascii="Times New Roman" w:hAnsi="Times New Roman" w:cs="Times New Roman"/>
          <w:sz w:val="24"/>
          <w:szCs w:val="24"/>
        </w:rPr>
        <w:t xml:space="preserve">   пятого   класса,   -   предоставить выпускную   программу   в   максимально   готовом,   качественном   виде.   Перед  выпускным   экзаменом   </w:t>
      </w:r>
      <w:proofErr w:type="gramStart"/>
      <w:r w:rsidRPr="00394F1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94F1D">
        <w:rPr>
          <w:rFonts w:ascii="Times New Roman" w:hAnsi="Times New Roman" w:cs="Times New Roman"/>
          <w:sz w:val="24"/>
          <w:szCs w:val="24"/>
        </w:rPr>
        <w:t xml:space="preserve">   обыгрывает   свою   программу   на   зачетах, классных   вечерах,   концертах. Закрепление   ранее   освоенных   приемов,   штрихов.  Освоение исполнения смешанных  штрихов; переход   от   крупных   длительностей   к   шестнадцатым   -   и  наоборот;  а   также   другие  варианты   смены   полярно   противоположных   приемов,   ритмических,   штриховых  элементов.   Включение   в   программу   упражнений   и   этюдов   на   освоение вышеизложенных   поставленных   задач.</w:t>
      </w:r>
    </w:p>
    <w:p w:rsidR="0071028E" w:rsidRDefault="00394F1D" w:rsidP="0071028E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Игра   мажорных   и   м</w:t>
      </w:r>
      <w:r w:rsidR="0071028E" w:rsidRPr="0071028E">
        <w:rPr>
          <w:rFonts w:ascii="Times New Roman" w:hAnsi="Times New Roman" w:cs="Times New Roman"/>
          <w:sz w:val="24"/>
          <w:szCs w:val="24"/>
        </w:rPr>
        <w:t xml:space="preserve">инорных   </w:t>
      </w:r>
      <w:proofErr w:type="spellStart"/>
      <w:r w:rsidR="0071028E" w:rsidRPr="0071028E">
        <w:rPr>
          <w:rFonts w:ascii="Times New Roman" w:hAnsi="Times New Roman" w:cs="Times New Roman"/>
          <w:sz w:val="24"/>
          <w:szCs w:val="24"/>
        </w:rPr>
        <w:t>двухоктавных</w:t>
      </w:r>
      <w:proofErr w:type="spellEnd"/>
      <w:r w:rsidR="0071028E" w:rsidRPr="0071028E">
        <w:rPr>
          <w:rFonts w:ascii="Times New Roman" w:hAnsi="Times New Roman" w:cs="Times New Roman"/>
          <w:sz w:val="24"/>
          <w:szCs w:val="24"/>
        </w:rPr>
        <w:t xml:space="preserve">   гамм и </w:t>
      </w:r>
      <w:r w:rsidRPr="0071028E">
        <w:rPr>
          <w:rFonts w:ascii="Times New Roman" w:hAnsi="Times New Roman" w:cs="Times New Roman"/>
          <w:sz w:val="24"/>
          <w:szCs w:val="24"/>
        </w:rPr>
        <w:t xml:space="preserve"> т</w:t>
      </w:r>
      <w:r w:rsidR="0071028E" w:rsidRPr="0071028E">
        <w:rPr>
          <w:rFonts w:ascii="Times New Roman" w:hAnsi="Times New Roman" w:cs="Times New Roman"/>
          <w:sz w:val="24"/>
          <w:szCs w:val="24"/>
        </w:rPr>
        <w:t xml:space="preserve">онических   трезвучий  </w:t>
      </w:r>
      <w:r w:rsidRPr="0071028E">
        <w:rPr>
          <w:rFonts w:ascii="Times New Roman" w:hAnsi="Times New Roman" w:cs="Times New Roman"/>
          <w:sz w:val="24"/>
          <w:szCs w:val="24"/>
        </w:rPr>
        <w:t xml:space="preserve">   различными   штрихами.   </w:t>
      </w:r>
    </w:p>
    <w:p w:rsidR="0071028E" w:rsidRDefault="00394F1D" w:rsidP="0071028E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Хроматические   гаммы</w:t>
      </w:r>
      <w:r w:rsidR="0071028E" w:rsidRPr="0071028E">
        <w:rPr>
          <w:rFonts w:ascii="Times New Roman" w:hAnsi="Times New Roman" w:cs="Times New Roman"/>
          <w:sz w:val="24"/>
          <w:szCs w:val="24"/>
        </w:rPr>
        <w:t xml:space="preserve">.  Ритмические  группировки: </w:t>
      </w:r>
      <w:proofErr w:type="spellStart"/>
      <w:r w:rsidRPr="0071028E">
        <w:rPr>
          <w:rFonts w:ascii="Times New Roman" w:hAnsi="Times New Roman" w:cs="Times New Roman"/>
          <w:sz w:val="24"/>
          <w:szCs w:val="24"/>
        </w:rPr>
        <w:t>дуо</w:t>
      </w:r>
      <w:r w:rsidR="0071028E" w:rsidRPr="0071028E">
        <w:rPr>
          <w:rFonts w:ascii="Times New Roman" w:hAnsi="Times New Roman" w:cs="Times New Roman"/>
          <w:sz w:val="24"/>
          <w:szCs w:val="24"/>
        </w:rPr>
        <w:t>ль</w:t>
      </w:r>
      <w:proofErr w:type="spellEnd"/>
      <w:r w:rsidR="0071028E" w:rsidRPr="0071028E">
        <w:rPr>
          <w:rFonts w:ascii="Times New Roman" w:hAnsi="Times New Roman" w:cs="Times New Roman"/>
          <w:sz w:val="24"/>
          <w:szCs w:val="24"/>
        </w:rPr>
        <w:t xml:space="preserve">, триоль, </w:t>
      </w:r>
      <w:proofErr w:type="spellStart"/>
      <w:r w:rsidR="0071028E" w:rsidRPr="0071028E">
        <w:rPr>
          <w:rFonts w:ascii="Times New Roman" w:hAnsi="Times New Roman" w:cs="Times New Roman"/>
          <w:sz w:val="24"/>
          <w:szCs w:val="24"/>
        </w:rPr>
        <w:t>квартоль</w:t>
      </w:r>
      <w:proofErr w:type="spellEnd"/>
      <w:r w:rsidR="0071028E" w:rsidRPr="0071028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71028E" w:rsidRPr="0071028E">
        <w:rPr>
          <w:rFonts w:ascii="Times New Roman" w:hAnsi="Times New Roman" w:cs="Times New Roman"/>
          <w:sz w:val="24"/>
          <w:szCs w:val="24"/>
        </w:rPr>
        <w:t>квинтоль</w:t>
      </w:r>
      <w:proofErr w:type="spellEnd"/>
      <w:r w:rsidR="0071028E" w:rsidRPr="007102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028E" w:rsidRPr="0071028E">
        <w:rPr>
          <w:rFonts w:ascii="Times New Roman" w:hAnsi="Times New Roman" w:cs="Times New Roman"/>
          <w:sz w:val="24"/>
          <w:szCs w:val="24"/>
        </w:rPr>
        <w:t>секстоль</w:t>
      </w:r>
      <w:proofErr w:type="spellEnd"/>
      <w:r w:rsidR="0071028E" w:rsidRPr="007102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4F1D" w:rsidRDefault="00394F1D" w:rsidP="0071028E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Уп</w:t>
      </w:r>
      <w:r w:rsidR="0071028E" w:rsidRPr="0071028E">
        <w:rPr>
          <w:rFonts w:ascii="Times New Roman" w:hAnsi="Times New Roman" w:cs="Times New Roman"/>
          <w:sz w:val="24"/>
          <w:szCs w:val="24"/>
        </w:rPr>
        <w:t>ражнения   различных   авторов</w:t>
      </w:r>
      <w:r w:rsidRPr="0071028E">
        <w:rPr>
          <w:rFonts w:ascii="Times New Roman" w:hAnsi="Times New Roman" w:cs="Times New Roman"/>
          <w:sz w:val="24"/>
          <w:szCs w:val="24"/>
        </w:rPr>
        <w:t>.</w:t>
      </w:r>
    </w:p>
    <w:p w:rsidR="0071028E" w:rsidRPr="0071028E" w:rsidRDefault="0071028E" w:rsidP="0071028E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4   этюда   на   различные   виды   техники.</w:t>
      </w:r>
    </w:p>
    <w:p w:rsidR="0071028E" w:rsidRPr="0071028E" w:rsidRDefault="0071028E" w:rsidP="0071028E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8-10   произведений   различного   характера,   стиля,   жанра.</w:t>
      </w:r>
    </w:p>
    <w:p w:rsidR="0071028E" w:rsidRPr="0071028E" w:rsidRDefault="0071028E" w:rsidP="0071028E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028E">
        <w:rPr>
          <w:rFonts w:ascii="Times New Roman" w:hAnsi="Times New Roman" w:cs="Times New Roman"/>
          <w:sz w:val="24"/>
          <w:szCs w:val="24"/>
        </w:rPr>
        <w:t>Чтение   нот   с   листа.   Подбор   по   слуху.</w:t>
      </w:r>
    </w:p>
    <w:p w:rsidR="00D4480D" w:rsidRDefault="00394F1D" w:rsidP="00D4480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028E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   итоговой   аттестации   (выпускного</w:t>
      </w:r>
      <w:r w:rsidR="00D448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028E">
        <w:rPr>
          <w:rFonts w:ascii="Times New Roman" w:hAnsi="Times New Roman" w:cs="Times New Roman"/>
          <w:b/>
          <w:sz w:val="24"/>
          <w:szCs w:val="24"/>
        </w:rPr>
        <w:t>экзамена)</w:t>
      </w:r>
      <w:r w:rsidR="0071028E" w:rsidRPr="0071028E">
        <w:rPr>
          <w:rFonts w:ascii="Times New Roman" w:hAnsi="Times New Roman" w:cs="Times New Roman"/>
          <w:b/>
          <w:sz w:val="24"/>
          <w:szCs w:val="24"/>
        </w:rPr>
        <w:t>:</w:t>
      </w:r>
      <w:r w:rsidR="00D4480D" w:rsidRPr="00D448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480D" w:rsidRPr="00394F1D" w:rsidRDefault="00D4480D" w:rsidP="00D4480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394F1D">
        <w:rPr>
          <w:rFonts w:ascii="Times New Roman" w:hAnsi="Times New Roman" w:cs="Times New Roman"/>
          <w:b/>
          <w:sz w:val="24"/>
          <w:szCs w:val="24"/>
        </w:rPr>
        <w:t>Таблица 7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4644"/>
        <w:gridCol w:w="4962"/>
      </w:tblGrid>
      <w:tr w:rsidR="00D4480D" w:rsidTr="00D4480D">
        <w:tc>
          <w:tcPr>
            <w:tcW w:w="4644" w:type="dxa"/>
          </w:tcPr>
          <w:p w:rsidR="00D4480D" w:rsidRDefault="00D4480D" w:rsidP="00D4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возможный вариант</w:t>
            </w:r>
          </w:p>
        </w:tc>
        <w:tc>
          <w:tcPr>
            <w:tcW w:w="4962" w:type="dxa"/>
          </w:tcPr>
          <w:p w:rsidR="00D4480D" w:rsidRDefault="00D4480D" w:rsidP="00D4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возможный вариант</w:t>
            </w:r>
          </w:p>
        </w:tc>
      </w:tr>
      <w:tr w:rsidR="0099293C" w:rsidTr="00D4480D">
        <w:tc>
          <w:tcPr>
            <w:tcW w:w="4644" w:type="dxa"/>
          </w:tcPr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1.Вивальди А. 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Концерт </w:t>
            </w:r>
            <w:r w:rsidRPr="00394F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94F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</w:p>
          <w:p w:rsidR="00D4480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Жиганов Н. Танец из оперы 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«Туляк и Суслу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4480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песня 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«Ой, да ты калинушка»  (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обр. </w:t>
            </w:r>
            <w:proofErr w:type="spell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Шалова</w:t>
            </w:r>
            <w:proofErr w:type="spell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Доброхотов  А.  Трепак</w:t>
            </w:r>
          </w:p>
          <w:p w:rsidR="0099293C" w:rsidRDefault="0099293C" w:rsidP="00BC3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1.Скарлатти Д.  Соната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C-dur</w:t>
            </w:r>
            <w:proofErr w:type="spellEnd"/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Андреев В. Вальс «Фавн»</w:t>
            </w:r>
          </w:p>
          <w:p w:rsidR="00D4480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песня 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«Волг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F6C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реченька 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глубока»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обр.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Шалова</w:t>
            </w:r>
            <w:proofErr w:type="spell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4.Авксентьев Е.  Юмореска</w:t>
            </w:r>
          </w:p>
          <w:p w:rsidR="0099293C" w:rsidRDefault="0099293C" w:rsidP="00BC3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4F1D" w:rsidRPr="0071028E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Pr="00394F1D" w:rsidRDefault="00D4480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394F1D" w:rsidRPr="00394F1D">
        <w:rPr>
          <w:rFonts w:ascii="Times New Roman" w:hAnsi="Times New Roman" w:cs="Times New Roman"/>
          <w:sz w:val="24"/>
          <w:szCs w:val="24"/>
        </w:rPr>
        <w:t>,   продолжающие   обучение   в   6   классе,   сдают   выпускной   экзамен в   6   классе.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>В   течение   учебного   года   обучающийся   должен   исполнить: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="00D448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394F1D">
        <w:rPr>
          <w:rFonts w:ascii="Times New Roman" w:hAnsi="Times New Roman" w:cs="Times New Roman"/>
          <w:b/>
          <w:sz w:val="24"/>
          <w:szCs w:val="24"/>
        </w:rPr>
        <w:t>Табл</w:t>
      </w:r>
      <w:r w:rsidR="00D4480D">
        <w:rPr>
          <w:rFonts w:ascii="Times New Roman" w:hAnsi="Times New Roman" w:cs="Times New Roman"/>
          <w:b/>
          <w:sz w:val="24"/>
          <w:szCs w:val="24"/>
        </w:rPr>
        <w:t>ица 8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4F1D" w:rsidRPr="00394F1D" w:rsidTr="00394F1D">
        <w:trPr>
          <w:trHeight w:val="441"/>
        </w:trPr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1   полугодие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2   полугодие</w:t>
            </w:r>
          </w:p>
        </w:tc>
      </w:tr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Октябрь   –   технический   зачет   (1   гамма, этюд   или   виртуозное   произведение).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     –   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дифференцированное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прослушивание     части     программы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выпускного экзамена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(2 произведения,    обязательный     показ  произведения крупной  формы   и   произведения   на  выбор  из  программы     выпускного экзамена).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Март     –     прослушивание   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комиссией         оставшихся         двух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произведений         из       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выпускной</w:t>
            </w:r>
            <w:proofErr w:type="gramEnd"/>
          </w:p>
          <w:p w:rsidR="00394F1D" w:rsidRPr="00394F1D" w:rsidRDefault="00D4480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программы,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r w:rsidR="00394F1D" w:rsidRPr="00394F1D">
              <w:rPr>
                <w:rFonts w:ascii="Times New Roman" w:hAnsi="Times New Roman" w:cs="Times New Roman"/>
                <w:sz w:val="24"/>
                <w:szCs w:val="24"/>
              </w:rPr>
              <w:t>гранных</w:t>
            </w:r>
            <w:proofErr w:type="gramEnd"/>
            <w:r w:rsidR="00394F1D"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 в декабре.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Май     –     выпускной     экзамен   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(4 разнохарактерных   произведения,     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включая      произведение     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крупной</w:t>
            </w:r>
            <w:proofErr w:type="gramEnd"/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формы,     виртуозное  произведение,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произведение,   написанное   для   балалайки).</w:t>
            </w:r>
          </w:p>
        </w:tc>
      </w:tr>
    </w:tbl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Шестой   класс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Специальность                 2,5   часа   в   неделю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Самостоятельная работа      не менее 4-х часов в неделю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 xml:space="preserve">Консультации                   8   часов в год    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sz w:val="24"/>
          <w:szCs w:val="24"/>
        </w:rPr>
        <w:t>В шесто</w:t>
      </w:r>
      <w:r w:rsidR="00D4480D">
        <w:rPr>
          <w:rFonts w:ascii="Times New Roman" w:hAnsi="Times New Roman" w:cs="Times New Roman"/>
          <w:sz w:val="24"/>
          <w:szCs w:val="24"/>
        </w:rPr>
        <w:t xml:space="preserve">м   классе   </w:t>
      </w:r>
      <w:proofErr w:type="gramStart"/>
      <w:r w:rsidR="00D4480D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D4480D">
        <w:rPr>
          <w:rFonts w:ascii="Times New Roman" w:hAnsi="Times New Roman" w:cs="Times New Roman"/>
          <w:sz w:val="24"/>
          <w:szCs w:val="24"/>
        </w:rPr>
        <w:t xml:space="preserve"> </w:t>
      </w:r>
      <w:r w:rsidRPr="00394F1D">
        <w:rPr>
          <w:rFonts w:ascii="Times New Roman" w:hAnsi="Times New Roman" w:cs="Times New Roman"/>
          <w:sz w:val="24"/>
          <w:szCs w:val="24"/>
        </w:rPr>
        <w:t xml:space="preserve"> целенаправленно готовятся  к  поступлению  в  профессиональное   образовательное   учреждение.   В связи   с   этим,   педагогу  рекомендуется   составлять   годовой   репертуар   года   с учетом программных  требований профессионального  образовательного  учреждения.   Участие   в   классных   вечерах,   концертах   отдела,   школы,   конкурсах   принесут   значительную   пользу,   придав   уверенности   в   игре.</w:t>
      </w:r>
    </w:p>
    <w:p w:rsidR="00394F1D" w:rsidRPr="00394F1D" w:rsidRDefault="00D4480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4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 шестом   классе</w:t>
      </w:r>
      <w:r w:rsidR="00394F1D" w:rsidRPr="00394F1D">
        <w:rPr>
          <w:rFonts w:ascii="Times New Roman" w:hAnsi="Times New Roman" w:cs="Times New Roman"/>
          <w:sz w:val="24"/>
          <w:szCs w:val="24"/>
        </w:rPr>
        <w:t xml:space="preserve">   играют   зачет   в   декабре   и   итоговый   экзамен   в  мае.   В   декабре   обязателен   показ   произведения   крупной   формы.</w:t>
      </w:r>
    </w:p>
    <w:p w:rsid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80D">
        <w:rPr>
          <w:rFonts w:ascii="Times New Roman" w:hAnsi="Times New Roman" w:cs="Times New Roman"/>
          <w:b/>
          <w:sz w:val="24"/>
          <w:szCs w:val="24"/>
        </w:rPr>
        <w:t>Примерный   репертуарный   список</w:t>
      </w:r>
      <w:r w:rsidR="00844C98">
        <w:rPr>
          <w:rFonts w:ascii="Times New Roman" w:hAnsi="Times New Roman" w:cs="Times New Roman"/>
          <w:b/>
          <w:sz w:val="24"/>
          <w:szCs w:val="24"/>
        </w:rPr>
        <w:t>:</w:t>
      </w:r>
    </w:p>
    <w:p w:rsidR="00D4480D" w:rsidRPr="00394F1D" w:rsidRDefault="00D4480D" w:rsidP="00D4480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394F1D">
        <w:rPr>
          <w:rFonts w:ascii="Times New Roman" w:hAnsi="Times New Roman" w:cs="Times New Roman"/>
          <w:b/>
          <w:sz w:val="24"/>
          <w:szCs w:val="24"/>
        </w:rPr>
        <w:t>Табл</w:t>
      </w:r>
      <w:r w:rsidR="00844C98">
        <w:rPr>
          <w:rFonts w:ascii="Times New Roman" w:hAnsi="Times New Roman" w:cs="Times New Roman"/>
          <w:b/>
          <w:sz w:val="24"/>
          <w:szCs w:val="24"/>
        </w:rPr>
        <w:t>ица 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4644"/>
        <w:gridCol w:w="4962"/>
      </w:tblGrid>
      <w:tr w:rsidR="00D4480D" w:rsidTr="0071499E">
        <w:tc>
          <w:tcPr>
            <w:tcW w:w="4644" w:type="dxa"/>
          </w:tcPr>
          <w:p w:rsidR="00D4480D" w:rsidRDefault="00D4480D" w:rsidP="0071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возможный вариант</w:t>
            </w:r>
          </w:p>
        </w:tc>
        <w:tc>
          <w:tcPr>
            <w:tcW w:w="4962" w:type="dxa"/>
          </w:tcPr>
          <w:p w:rsidR="00D4480D" w:rsidRDefault="00D4480D" w:rsidP="0071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возможный вариант</w:t>
            </w:r>
          </w:p>
        </w:tc>
      </w:tr>
      <w:tr w:rsidR="00D4480D" w:rsidTr="0071499E">
        <w:tc>
          <w:tcPr>
            <w:tcW w:w="4644" w:type="dxa"/>
          </w:tcPr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1. Бетховен Л. «Рондо»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Дюран «Вальс»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Андреев «Полонез  №1 »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F6C36">
              <w:rPr>
                <w:rFonts w:ascii="Times New Roman" w:hAnsi="Times New Roman" w:cs="Times New Roman"/>
                <w:sz w:val="24"/>
                <w:szCs w:val="24"/>
              </w:rPr>
              <w:t>Татарская народная песня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Кария-Закария</w:t>
            </w:r>
            <w:proofErr w:type="spell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F6C36">
              <w:rPr>
                <w:rFonts w:ascii="Times New Roman" w:hAnsi="Times New Roman" w:cs="Times New Roman"/>
                <w:sz w:val="24"/>
                <w:szCs w:val="24"/>
              </w:rPr>
              <w:t xml:space="preserve"> (обр. Бакирова Р.)</w:t>
            </w:r>
          </w:p>
          <w:p w:rsidR="00D4480D" w:rsidRDefault="00D4480D" w:rsidP="007149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F6C36">
              <w:rPr>
                <w:rFonts w:ascii="Times New Roman" w:hAnsi="Times New Roman" w:cs="Times New Roman"/>
                <w:sz w:val="24"/>
                <w:szCs w:val="24"/>
              </w:rPr>
              <w:t>Гендель Г. Прелюдия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Дунаевский И. Лунный вальс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«Цирк»</w:t>
            </w:r>
          </w:p>
          <w:p w:rsidR="00D4480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Бакиров Р.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Плясовая</w:t>
            </w:r>
            <w:proofErr w:type="gramEnd"/>
          </w:p>
          <w:p w:rsidR="00844C98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Конов  В.  Вариации на тему р.н.п.</w:t>
            </w:r>
          </w:p>
          <w:p w:rsidR="00D4480D" w:rsidRPr="00394F1D" w:rsidRDefault="00D4480D" w:rsidP="00D44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«Возле речки, возле моста»</w:t>
            </w:r>
          </w:p>
          <w:p w:rsidR="00D4480D" w:rsidRDefault="00D4480D" w:rsidP="007149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C98" w:rsidRDefault="00844C98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>В   течение   учебного   года   обучающийся   должен   исполнить:</w:t>
      </w:r>
    </w:p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F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844C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Таблица 10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1   полугодие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2   полугодие</w:t>
            </w:r>
          </w:p>
        </w:tc>
      </w:tr>
      <w:tr w:rsidR="00394F1D" w:rsidRPr="00394F1D" w:rsidTr="00394F1D">
        <w:tc>
          <w:tcPr>
            <w:tcW w:w="4785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Октябрь   –   технический   минимум   в  виде   контрольного   урока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(1   гамма, этюд   или   виртуозная   пьесы).</w:t>
            </w:r>
          </w:p>
          <w:p w:rsidR="00394F1D" w:rsidRPr="00394F1D" w:rsidRDefault="00394F1D" w:rsidP="00DF2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Декабрь      –      зачет   </w:t>
            </w:r>
            <w:r w:rsidR="00DF2486">
              <w:rPr>
                <w:rFonts w:ascii="Times New Roman" w:hAnsi="Times New Roman" w:cs="Times New Roman"/>
                <w:sz w:val="24"/>
                <w:szCs w:val="24"/>
              </w:rPr>
              <w:t xml:space="preserve">   (2 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    произведения).</w:t>
            </w:r>
          </w:p>
        </w:tc>
        <w:tc>
          <w:tcPr>
            <w:tcW w:w="4786" w:type="dxa"/>
          </w:tcPr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Март     –     академический     вечер     (3  произве</w:t>
            </w:r>
            <w:r w:rsidR="00DF2486">
              <w:rPr>
                <w:rFonts w:ascii="Times New Roman" w:hAnsi="Times New Roman" w:cs="Times New Roman"/>
                <w:sz w:val="24"/>
                <w:szCs w:val="24"/>
              </w:rPr>
              <w:t xml:space="preserve">дения     из     репертуара  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5-6  классов</w:t>
            </w:r>
            <w:r w:rsidR="00DF2486">
              <w:rPr>
                <w:rFonts w:ascii="Times New Roman" w:hAnsi="Times New Roman" w:cs="Times New Roman"/>
                <w:sz w:val="24"/>
                <w:szCs w:val="24"/>
              </w:rPr>
              <w:t xml:space="preserve">,         приготовленных    </w:t>
            </w: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 на  выпускной   экзамен).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 xml:space="preserve">Май     –     выпускной     экзамен  </w:t>
            </w:r>
          </w:p>
          <w:p w:rsidR="00394F1D" w:rsidRPr="00394F1D" w:rsidRDefault="00394F1D" w:rsidP="00BC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F1D">
              <w:rPr>
                <w:rFonts w:ascii="Times New Roman" w:hAnsi="Times New Roman" w:cs="Times New Roman"/>
                <w:sz w:val="24"/>
                <w:szCs w:val="24"/>
              </w:rPr>
              <w:t>(4   произведения).</w:t>
            </w:r>
          </w:p>
        </w:tc>
      </w:tr>
    </w:tbl>
    <w:p w:rsidR="00394F1D" w:rsidRPr="00394F1D" w:rsidRDefault="00394F1D" w:rsidP="00BC33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III. Требования к уровню подготовки </w:t>
      </w:r>
      <w:proofErr w:type="gramStart"/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обучающемуся. Содержание программы направлено на обеспечение художественно-эстетического развития обучающегося и приобретения им художественно-исполнительских знаний, умений и навыков.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к концу прохождения курса программы обучения должен: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основные исторические сведения об инструменте;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конструктивные особенности инструмента;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элементарные правила по уходу за инструментом и уметь их применять при необходимости;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оркестровые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 xml:space="preserve"> разновидности инструмента балалайки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основы музыкальной грамоты;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систему игровых навыков и уметь применять ее самостоятельно;</w:t>
      </w:r>
    </w:p>
    <w:p w:rsidR="00844C98" w:rsidRPr="00496486" w:rsidRDefault="00844C98" w:rsidP="00844C9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основные средства музыкальной выразительности (тембр, динамика, штрих, темп и т. д.);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основные жанры музыки (инструментальный, вокальный, симфонический и т. д.);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технические и художественно-эстетические особенности, характерные для сольно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>го исполнительства на балалайке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знать функциональные особенности строения частей тела и уметь рационально использовать их в работе игрового аппарата;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настраивать инструмент;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определять технические трудности несложного музыкального произведения и находить способы и методы в работе над ними;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среди нескольких вариантов аппликатуры выбрать наиболее удобную и рациональную;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самостоятельно, осознанно работать над несложными произведениями, опираясь на знания законов формообразования, а также на освоенную в классе под руководством педагога методику поэтапной работы над художественным произведением;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уметь творчески подходить к созданию художественного образа, используя при этом все теоретические знания и предыдущий практический опыт в освоении штрихов, приемов и других музыкальных средств выразительности;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уметь на базе приобретенных специальных знаний давать грамотную адекватную оценку многообразным музыкальным событиям;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иметь навык игры по нотам;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иметь навык чтения с листа несложных произведений, необходимый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ансамблевого и оркестрового </w:t>
      </w:r>
      <w:proofErr w:type="spell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4964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приобрести навык транспонирования и подбора по слуху, так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необходимых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в дальнейшем будущему оркестровому музыканту;</w:t>
      </w:r>
    </w:p>
    <w:p w:rsidR="00844C98" w:rsidRPr="00496486" w:rsidRDefault="00844C98" w:rsidP="00844C9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приобрести навык публичных выступлений, как в качестве солиста, так и в различных ансамблях и оркестрах.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Реализация программы обеспечивает</w:t>
      </w: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комплексное совершенствование игровой техники 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>балалаечника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, которая включает в себя тембровое слушание, вопросы динамики, артикуляции, интонирования, а также организацию работы игрового аппарата, развитие крупной и мелкой техники;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сформированный комплекс исполнительских знаний, умений и навыков, позволяющий использовать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 xml:space="preserve"> многообразные возможности балалайки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для достижения наиболее убедительной интерпретации авторского текста;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знание художественно-ис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>полнительских возможностей балалайки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знание музыкальной терминологии;</w:t>
      </w:r>
    </w:p>
    <w:p w:rsidR="00844C98" w:rsidRPr="00496486" w:rsidRDefault="00DF2486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знание репертуара для балалайки</w:t>
      </w:r>
      <w:r w:rsidR="00844C98" w:rsidRPr="00496486">
        <w:rPr>
          <w:rFonts w:ascii="Times New Roman" w:hAnsi="Times New Roman" w:cs="Times New Roman"/>
          <w:color w:val="000000"/>
          <w:sz w:val="24"/>
          <w:szCs w:val="24"/>
        </w:rPr>
        <w:t>, включающего произведения разных стилей и жанров, произведения крупной формы (концерты, сонаты, сюиты, циклы)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наличие навыка по чтению с листа музыкальных произведений;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умение транспонировать и подбирать по слуху;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навыки по воспитанию слухового контроля, умению управлять процессом исполнения музыкального произведения;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навыки по использованию музыкально-исполнительских средств 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844C98" w:rsidRPr="00496486" w:rsidRDefault="00844C98" w:rsidP="00844C9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844C98" w:rsidRPr="00496486" w:rsidRDefault="00844C98" w:rsidP="00844C9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наличие навыков </w:t>
      </w:r>
      <w:proofErr w:type="spell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репетиционно</w:t>
      </w:r>
      <w:proofErr w:type="spellEnd"/>
      <w:r w:rsidR="00C73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73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концертной работы в качестве солиста.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Формы и методы контроля, система оценок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1. Аттестация: цели, виды, форма, содержание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Каждый из видов контроля успеваемости обучающегося имеет свои цели,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задачи и формы.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ab/>
        <w:t>Оценки качества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 xml:space="preserve"> знаний по «Специальности (балалайка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)» охватывают все виды контроля: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текущий контроль успеваемости;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промежуточная аттестация  </w:t>
      </w:r>
      <w:proofErr w:type="gramStart"/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итоговая аттестация  </w:t>
      </w:r>
      <w:proofErr w:type="gramStart"/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Цель промежуточной аттестации - определение уровня подготовки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на определенном этапе обучения по конкретно пройденному материалу.</w:t>
      </w:r>
    </w:p>
    <w:p w:rsidR="00844C98" w:rsidRPr="003E1DD2" w:rsidRDefault="003E1DD2" w:rsidP="00844C98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</w:t>
      </w:r>
      <w:r w:rsidR="00844C98" w:rsidRPr="003E1DD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Таблица 11</w:t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5212"/>
        <w:gridCol w:w="2124"/>
      </w:tblGrid>
      <w:tr w:rsidR="00844C98" w:rsidRPr="00496486" w:rsidTr="0071499E">
        <w:tc>
          <w:tcPr>
            <w:tcW w:w="2235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 контроля</w:t>
            </w:r>
          </w:p>
        </w:tc>
        <w:tc>
          <w:tcPr>
            <w:tcW w:w="5212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2124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Формы</w:t>
            </w:r>
          </w:p>
        </w:tc>
      </w:tr>
      <w:tr w:rsidR="00844C98" w:rsidRPr="00496486" w:rsidTr="0071499E">
        <w:tc>
          <w:tcPr>
            <w:tcW w:w="2235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5212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- поддержание учебной дисциплины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-выявление отношения обучающегося к изучаемому предмету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-повышение уровня освоения текущего учебного материала. Текущий контроль осуществляется преподавателем по специальности регулярно (с периодичностью не более чем через два, три урока) в рамках расписания занятий и предлагает использование различной системы оценок. Результаты текущего контроля учитываются при выставлении четвертных, полугодовых, годовых оценок</w:t>
            </w:r>
          </w:p>
        </w:tc>
        <w:tc>
          <w:tcPr>
            <w:tcW w:w="2124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контрольные уроки, академические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концерты,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прослушивания к конкурсам, отчётным концертам</w:t>
            </w:r>
          </w:p>
        </w:tc>
      </w:tr>
      <w:tr w:rsidR="00844C98" w:rsidRPr="00496486" w:rsidTr="0071499E">
        <w:tc>
          <w:tcPr>
            <w:tcW w:w="2235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5212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определение успешности развития обучающегося и усвоения им программы на определённом этапе обучения</w:t>
            </w:r>
          </w:p>
        </w:tc>
        <w:tc>
          <w:tcPr>
            <w:tcW w:w="2124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Зачёты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(показ части программы, </w:t>
            </w: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технический зачёт), академические концерты, переводные зачёты, экзамены</w:t>
            </w:r>
          </w:p>
        </w:tc>
      </w:tr>
      <w:tr w:rsidR="00844C98" w:rsidRPr="00496486" w:rsidTr="0071499E">
        <w:trPr>
          <w:trHeight w:val="1902"/>
        </w:trPr>
        <w:tc>
          <w:tcPr>
            <w:tcW w:w="2235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Итоговая аттестация</w:t>
            </w:r>
          </w:p>
        </w:tc>
        <w:tc>
          <w:tcPr>
            <w:tcW w:w="5212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Определяет уровень и качество освоения программы учебного предмета</w:t>
            </w:r>
          </w:p>
        </w:tc>
        <w:tc>
          <w:tcPr>
            <w:tcW w:w="2124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Экзамен проводится в выпускных классах:</w:t>
            </w:r>
          </w:p>
          <w:p w:rsidR="00844C98" w:rsidRPr="00496486" w:rsidRDefault="00DF2486" w:rsidP="00714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5(6</w:t>
            </w:r>
            <w:r w:rsidR="00844C98"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Контрольные уроки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направлены на выявление знаний, умений и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обучающегося, проверка технического роста, проверка степени овладения навыками </w:t>
      </w:r>
      <w:proofErr w:type="spell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(чтение с листа, подбор по слуху, транспонирование), проверка степени готовности обучающихся выпускных классов к итоговой аттестации. Контрольные прослушивания проводятся в классе в присутствии комиссии, включая в</w:t>
      </w:r>
      <w:r w:rsidR="00C733BD">
        <w:rPr>
          <w:rFonts w:ascii="Times New Roman" w:hAnsi="Times New Roman" w:cs="Times New Roman"/>
          <w:color w:val="000000"/>
          <w:sz w:val="24"/>
          <w:szCs w:val="24"/>
        </w:rPr>
        <w:t xml:space="preserve"> себя элементы беседы </w:t>
      </w:r>
      <w:proofErr w:type="gramStart"/>
      <w:r w:rsidR="00C733BD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C73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C733B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и предполагают обязательное обсужде</w:t>
      </w:r>
      <w:r w:rsidR="00C733BD">
        <w:rPr>
          <w:rFonts w:ascii="Times New Roman" w:hAnsi="Times New Roman" w:cs="Times New Roman"/>
          <w:color w:val="000000"/>
          <w:sz w:val="24"/>
          <w:szCs w:val="24"/>
        </w:rPr>
        <w:t>ние рекомендательного характера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    Также преподаватель может сам назначать и проводить контрольные уроки в течение четверти в зависимости от индивидуальной успеваемости обучающегося, от </w:t>
      </w:r>
      <w:proofErr w:type="spell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этапности</w:t>
      </w:r>
      <w:proofErr w:type="spell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изучаемой программы с целью повышения мотивации в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обучающемся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к учебному процессу.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   Контрольные уроки проводятся в счет аудиторного времени, предусмотренного на учебный предмет.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Зачеты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Академические концерты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обучающихся  и других слушателей. Для академического концерта преподаватель должен подготовить с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2-3 произведения. Выступление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обязательно  должно быть с оценкой.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Переводные экзамены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проводятся в конце каждого учебного года. Исполнение полной программы 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торных учебных занятий.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, освоивший в полном объеме программу, переводится в следующий класс.</w:t>
      </w:r>
      <w:proofErr w:type="gramEnd"/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Итоговая аттестация (экзамен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 определяет уровень и качество освоения образовательной программы. Экзамен пр</w:t>
      </w:r>
      <w:r w:rsidR="00DF2486">
        <w:rPr>
          <w:rFonts w:ascii="Times New Roman" w:hAnsi="Times New Roman" w:cs="Times New Roman"/>
          <w:color w:val="000000"/>
          <w:sz w:val="24"/>
          <w:szCs w:val="24"/>
        </w:rPr>
        <w:t>оводится в выпускных классах: 5(6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>), в соответствии с действующим учебным планом. Итоговая аттестация проводится по утвержденному директором школы расписанию.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2. Критерии оценок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выставляются оценки по пятибалльной шкале.</w:t>
      </w:r>
    </w:p>
    <w:p w:rsidR="00844C98" w:rsidRPr="003E1DD2" w:rsidRDefault="00844C98" w:rsidP="00844C98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  </w:t>
      </w:r>
      <w:r w:rsidR="003E1D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</w:t>
      </w:r>
      <w:r w:rsidRPr="004964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E1DD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Таблица 12</w:t>
      </w:r>
    </w:p>
    <w:tbl>
      <w:tblPr>
        <w:tblStyle w:val="a3"/>
        <w:tblW w:w="0" w:type="auto"/>
        <w:tblLayout w:type="fixed"/>
        <w:tblLook w:val="04A0"/>
      </w:tblPr>
      <w:tblGrid>
        <w:gridCol w:w="3510"/>
        <w:gridCol w:w="6061"/>
      </w:tblGrid>
      <w:tr w:rsidR="00844C98" w:rsidRPr="00496486" w:rsidTr="0071499E">
        <w:tc>
          <w:tcPr>
            <w:tcW w:w="3510" w:type="dxa"/>
          </w:tcPr>
          <w:p w:rsidR="00844C98" w:rsidRPr="00496486" w:rsidRDefault="00844C98" w:rsidP="003E1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6061" w:type="dxa"/>
          </w:tcPr>
          <w:p w:rsidR="00844C98" w:rsidRPr="00496486" w:rsidRDefault="00844C98" w:rsidP="003E1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Критерии оценивания исполнения</w:t>
            </w:r>
          </w:p>
        </w:tc>
      </w:tr>
      <w:tr w:rsidR="00844C98" w:rsidRPr="00496486" w:rsidTr="0071499E">
        <w:tc>
          <w:tcPr>
            <w:tcW w:w="3510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 (отлично)</w:t>
            </w:r>
          </w:p>
        </w:tc>
        <w:tc>
          <w:tcPr>
            <w:tcW w:w="6061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Яркая, осмысленная игра, выразительная динамика; текст сыгран безукоризненно. Использован богатый арсенал выразительных средств. Владение исполнительской техникой и </w:t>
            </w:r>
            <w:proofErr w:type="spellStart"/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звуковедением</w:t>
            </w:r>
            <w:proofErr w:type="spellEnd"/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позволяет говорить о высоком художественном уровне игры</w:t>
            </w:r>
          </w:p>
          <w:p w:rsidR="00844C98" w:rsidRPr="00496486" w:rsidRDefault="00844C98" w:rsidP="00714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44C98" w:rsidRPr="00496486" w:rsidTr="0071499E">
        <w:tc>
          <w:tcPr>
            <w:tcW w:w="3510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4 (хорошо)</w:t>
            </w:r>
          </w:p>
        </w:tc>
        <w:tc>
          <w:tcPr>
            <w:tcW w:w="6061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Игра с ясной художественно – музыкальной трактовкой, но не всё технически проработано, определённое количество погрешностей не даёт возможность оценить «отлично». Интонационная и ритмическая игра может носить неопределённый характер.</w:t>
            </w:r>
          </w:p>
        </w:tc>
      </w:tr>
      <w:tr w:rsidR="00844C98" w:rsidRPr="00496486" w:rsidTr="0071499E">
        <w:tc>
          <w:tcPr>
            <w:tcW w:w="3510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 (удовлетворительно)</w:t>
            </w:r>
          </w:p>
        </w:tc>
        <w:tc>
          <w:tcPr>
            <w:tcW w:w="6061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Средний технический уровень подготовки, бедный, недостаточный штриховой арсенал, определённые проблемы в исполнительском аппарате мешают донести до слушателя художественный замысел произведения. Можно говорить о том, что качество исполняемой программы в данном случае зависело от времени, потраченном на работ</w:t>
            </w:r>
            <w:r w:rsidR="00DF2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у дома или отсутствии интереса </w:t>
            </w: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обучающегося  к занятиям музыкой.</w:t>
            </w:r>
          </w:p>
        </w:tc>
      </w:tr>
      <w:tr w:rsidR="00844C98" w:rsidRPr="00496486" w:rsidTr="0071499E">
        <w:tc>
          <w:tcPr>
            <w:tcW w:w="3510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2(неудовлетворительно)</w:t>
            </w:r>
          </w:p>
        </w:tc>
        <w:tc>
          <w:tcPr>
            <w:tcW w:w="6061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Исполнение с частыми остановками, однообразной динамикой, без элементов фразировки, интонирования, бе</w:t>
            </w:r>
            <w:r w:rsidR="00DF2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 личного участия самого обучающегося</w:t>
            </w: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 процессе </w:t>
            </w:r>
            <w:proofErr w:type="spellStart"/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музицирования</w:t>
            </w:r>
            <w:proofErr w:type="spellEnd"/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844C98" w:rsidRPr="00496486" w:rsidTr="0071499E">
        <w:tc>
          <w:tcPr>
            <w:tcW w:w="3510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Зачёт (без оценки)</w:t>
            </w:r>
          </w:p>
        </w:tc>
        <w:tc>
          <w:tcPr>
            <w:tcW w:w="6061" w:type="dxa"/>
          </w:tcPr>
          <w:p w:rsidR="00844C98" w:rsidRPr="00496486" w:rsidRDefault="00844C98" w:rsidP="00714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48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Отражает достаточный уровень подготовки и исполнения на данном этапе</w:t>
            </w:r>
          </w:p>
        </w:tc>
      </w:tr>
    </w:tbl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96486">
        <w:rPr>
          <w:rFonts w:ascii="Times New Roman" w:hAnsi="Times New Roman" w:cs="Times New Roman"/>
          <w:color w:val="000000"/>
          <w:sz w:val="24"/>
          <w:szCs w:val="24"/>
        </w:rPr>
        <w:tab/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-»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>, что даст возможность более конкретно отметить выступление обучающегося.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Фонды оценочных сре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>изваны обеспечивать оценку качества приобретенных выпускниками знаний, умений и навыков, а также степень готовности обучающихся выпускного класса к возможному продолжению профессионального образования в области музыкального искусства.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При выведении итоговой  (переводной) оценки учитываются следующие параметры: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1. Оценка годовой работы </w:t>
      </w:r>
      <w:proofErr w:type="gramStart"/>
      <w:r w:rsidRPr="00496486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4964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2. Оценки за академические концерты, зачеты или экзамены.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3. Другие выступления обучающегося  в течение учебного года. 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При выведении оценки за выпускные экзамены должны быть учтены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следующие параметры: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1. Обучающийся должен продемонстрировать достаточный технически уровень владения инструментом.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2. Убедительно раскрытый художественный образ музыкального произведения.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3. Понимание и отражение в исполнительской интерпретации стиля исполняемого произведения.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color w:val="000000"/>
          <w:sz w:val="24"/>
          <w:szCs w:val="24"/>
        </w:rPr>
        <w:t xml:space="preserve">Оценки выставляются по окончании четвертей и полугодий учебного года. 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7F" w:rsidRDefault="0037397F" w:rsidP="00844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V. Методическое обеспечение учебного процесса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1.Методические рекомендации педагогическим работникам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работе с обучающимся преподаватель должен следовать основным принципам дидактики: последовательность, систематичность, доступность, наглядность в освоении материала. 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Процесс обучения должен протекать с учетом индивидуальных психических особенностей обучающегося, его физических данных. Педагог должен неустанно контролировать уровень развития музыкальных способностей обучающихся. 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Работа педагога по специальности будет более продуктивной в тесной связи с педагогами по другим предметам: музыкальная литература, слушание музыки, сольфеджио. Итогом такого сотрудничества могут быть: открытые уроки, концерты классов для родителей, участие в концертах отделов, школы.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начале каждого полугодия преподаватель составляет </w:t>
      </w:r>
      <w:proofErr w:type="gramStart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для</w:t>
      </w:r>
      <w:proofErr w:type="gramEnd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обучающегося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</w:t>
      </w:r>
      <w:proofErr w:type="gramStart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поступивших</w:t>
      </w:r>
      <w:proofErr w:type="gramEnd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обучающихся должны быть составлены к концу сентября после детального ознакомления с особенностями, возможностями и уровнем подготовки обучающегося.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Необходимым условием для успешного обучения на домре является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формирование у обучающегося уже на начальном этапе правильной посадки, постановки рук, целостного исполнительского аппарата. 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 При работе над техникой необходимо давать четкие индивидуальные задания и регулярно проверять их выполнение.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При выборе этюдов 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 В этой связи педагогу необходимо научить обучающегося слуховому контролю и контролю по распределению мышечного напряжения.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Работа над музыкальным произведением должна проходить тесной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художественной и технической связи.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Важной задачей предмета является развитие навыков самостоятельной работы над домашним заданием. В качест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ве проверки знаний 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 основных этапах в работе над произведением можно порекомендовать </w:t>
      </w:r>
      <w:proofErr w:type="gramStart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обучающемуся</w:t>
      </w:r>
      <w:proofErr w:type="gramEnd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выучить самостоятельно произведение, которое по трудности должно быть  легче произведений, изучаемых по основной программе.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учебные программы переложения лучших образцов зарубежной и отечественной классики, 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использованы характерные особенн</w:t>
      </w:r>
      <w:r w:rsidR="00DF2486">
        <w:rPr>
          <w:rFonts w:ascii="Times New Roman" w:hAnsi="Times New Roman" w:cs="Times New Roman"/>
          <w:iCs/>
          <w:color w:val="000000"/>
          <w:sz w:val="24"/>
          <w:szCs w:val="24"/>
        </w:rPr>
        <w:t>ости данного инструмента - балалайки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844C98" w:rsidRPr="00496486" w:rsidRDefault="00DF2486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В классе балалайки</w:t>
      </w:r>
      <w:r w:rsidR="00844C98"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Вся творческая деятельность педагога-музыканта должна иметь научно обоснованный характер и строиться на базе имеющейся методическ</w:t>
      </w:r>
      <w:r w:rsidR="00DF2486">
        <w:rPr>
          <w:rFonts w:ascii="Times New Roman" w:hAnsi="Times New Roman" w:cs="Times New Roman"/>
          <w:iCs/>
          <w:color w:val="000000"/>
          <w:sz w:val="24"/>
          <w:szCs w:val="24"/>
        </w:rPr>
        <w:t>ой литературы. Педагоги-балалаечники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в связи с определенной проблемой в этой области, вынуждены обращаться к методикам и </w:t>
      </w:r>
      <w:proofErr w:type="gramStart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методическим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исследованиям</w:t>
      </w:r>
      <w:proofErr w:type="gramEnd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других специальностей (скрипка, фортепиано и др.).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2. </w:t>
      </w:r>
      <w:r w:rsidRPr="00496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Методические рекомендации по организации самостоятельной работы</w:t>
      </w:r>
    </w:p>
    <w:p w:rsidR="00844C98" w:rsidRPr="00496486" w:rsidRDefault="00844C98" w:rsidP="00844C9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самостоятельные занятия должны быть регулярными и систематическими;</w:t>
      </w:r>
    </w:p>
    <w:p w:rsidR="00844C98" w:rsidRPr="00496486" w:rsidRDefault="00844C98" w:rsidP="00844C9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периодичность занятий - каждый день;</w:t>
      </w:r>
    </w:p>
    <w:p w:rsidR="00844C98" w:rsidRPr="00496486" w:rsidRDefault="00844C98" w:rsidP="00844C9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объем самостоятельных занятий в неделю - от 2 до 4 часов.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Объем самостоятельной работы определяется с учетом минимальных затрат на подготовку домашнего задания, параллельного освоения детьми программы начального и основного общего образования, с опорой на сложившиеся в учебном заведении педагогические традиции и методическую целесообразность, а также индивидуальные способности обучающегося.</w:t>
      </w:r>
    </w:p>
    <w:p w:rsidR="00844C98" w:rsidRPr="00496486" w:rsidRDefault="00844C98" w:rsidP="00844C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Обучающийся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</w:p>
    <w:p w:rsidR="00844C98" w:rsidRDefault="00844C98" w:rsidP="00844C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 </w:t>
      </w:r>
      <w:proofErr w:type="gramStart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Необходимо помочь обучающему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ся организовать домашнюю работу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исходя из количества времени, отведенного на занятие.</w:t>
      </w:r>
      <w:proofErr w:type="gramEnd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</w:t>
      </w:r>
      <w:proofErr w:type="gramEnd"/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96486">
        <w:rPr>
          <w:rFonts w:ascii="Times New Roman" w:hAnsi="Times New Roman" w:cs="Times New Roman"/>
          <w:iCs/>
          <w:color w:val="000000"/>
          <w:sz w:val="24"/>
          <w:szCs w:val="24"/>
        </w:rPr>
        <w:t>преподаватель и фиксирует их, в случае необходимости, в дневнике.</w:t>
      </w:r>
    </w:p>
    <w:p w:rsidR="00844C98" w:rsidRDefault="00844C98" w:rsidP="00844C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37397F" w:rsidRPr="00496486" w:rsidRDefault="0037397F" w:rsidP="00844C9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394F1D" w:rsidRPr="00394F1D" w:rsidRDefault="003E1DD2" w:rsidP="003739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394F1D" w:rsidRPr="00394F1D">
        <w:rPr>
          <w:rFonts w:ascii="Times New Roman" w:hAnsi="Times New Roman" w:cs="Times New Roman"/>
          <w:b/>
          <w:sz w:val="24"/>
          <w:szCs w:val="24"/>
        </w:rPr>
        <w:t>Списки   рекомендуемой   нотной   и   методической   литературы</w:t>
      </w:r>
    </w:p>
    <w:p w:rsidR="00394F1D" w:rsidRPr="000E5DB7" w:rsidRDefault="00394F1D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E5D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1.Учебная литература: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1. Антология литературы для балалайки Ч.1/Сост. А. Горбачёв. М.,2006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2. Андреев. Избранные произведения. М.,1983.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Альбом начинающего балалаечника. Вып.1 .М.,1969  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Альбом начинающего балалаечника. Вып.2 .М.,1970  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Альбом начинающего балалаечника. Вып.7 .М.,1978 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Альбом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1. Сост. В.Иншаков, А.Горбачев. М., 2000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Альбом для юношества.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3. Сост.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В.Болдырев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М., 1994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Амиров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Ш. Произведения для балалайки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Балалайка.4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ДМШ./Сост. П.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Манич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Киев,1983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10. Балалаечнику – любителю. Вып.2.М.,1979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11. Блинов Ю.Пьесы для балалайки и фортепиано. М.,1973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Болдырев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Нотная папка балалаечника. М.,2006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13. Букварь балалаечника. Л., 1988.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14. Быков Детская тетрадь. Челябинск, 1998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15. Власов В. Пьесы для балалайки и фортепиано. Курган, 2006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Дорожкин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Самоучитель игры. М.,1982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17. Дуэты балалаек. Хрестоматия для 1-2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М. Грелавин.М.,1991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Зверев А. Детский альбом. Изд.2-е.М.,1980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Зверев А. Букварь балалаечника.1-2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ДМШ.М.,1988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20. Конов В. Концертные пьесы для юношества. СПб, 1999.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Конов В. Сюита в старинном стиле (Ария, фуга, жига) для балалайки (домры) и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ф-но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СПб, 2007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21. Конов В. </w:t>
      </w:r>
      <w:r w:rsidR="000E5DB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Гришкины погремушки</w:t>
      </w:r>
      <w:r w:rsidR="000E5DB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Камерная сюита для маленького балалаечника и большого рояля. СПб, 2012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22. Котельников В. Концертино. Ярославль, 2012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23. Котельников В. Концертные пьесы для балалайки и фортепиано. Ярославль, 2013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24. Композиторское творчество Александра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Шалова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4-х томах. Сост. В.Конов. СПб, 2012.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25. Панин В. Детский концерт. М., 2008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26. Педагогический репертуар балалаечника для ДМШ. Вып.1./Сост.Н.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Вязьмин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М.,1966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27. Педагогический репертуар балалаечника для ДМШ. Вып.2./Сост.Н. Бекназаров М.,1966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28. Педагогический репертуар балалаечника для ДМШ. Вып.3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Н. Вязьмин.М.,1967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29. Педагогический репертуар балалаечника для ДМШ. Вып.4.М.,1968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30. Педагогический репертуар балалаечника для ДМШ. Вып.5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ост.Д. Голубев. М.,1969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31. Педагогический репертуар 1-2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ДМШ. Вып.3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В. Глейхман.М.,1979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32. Педагогический репертуар.3-5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ДМШ. Вып5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В. Глейхман,1982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33.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Польдяев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В. Пьесы и обработки для балалайки Москва 2002г.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34.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Поизведения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русских композиторов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И. Иншаков, А. Горбачёв М.,2007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35. Пьесы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А. Шалов.М.-Л.,1966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36. Пьесы, народные песни и танцы.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2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В. Мурзин.М.,1963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37. Пьесы для балалайки.1-3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В. Глейхман.М.,1999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38.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1.М.,1966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39.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2.М.,1966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4.М.,1967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6.М.,1967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42.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8.М.,1969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43.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9.М.,1970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10.М.,1971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45. Репертуар балалаечника. Вып.11.М.,1973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46. Репертуар балалаечника. Вып.12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Н. Вязьмин.М.,1978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47. Репертуар балалаечника. Вып.18.М.,1983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48. Репертуар балалаечника.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3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В.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Ильяшевич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Киев,1984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49.Трояновский Б. Русские народные песни/ред. А.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Илюхина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М.,1962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50. Харисов В. Сюита в старинном стиле для балалайки. Казань, 2013 (рукопись)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51.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Хироми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Яно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Зимний день. Сюита для балалайки и фортепиано. М., 2008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52. Хрестоматия для балалайки 1-2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В.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Авксентьев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Авксентьев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 Авксентьев.М.,1963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53. Хрестоматия для балалайки. 3-4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МШ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/Сост. В.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Авксентьев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Авксентьев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 Авксентьев.М.,1965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54. Хрестоматия для балалайки. 5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В.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Авксентьев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Авксентьев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 Авксентьев.М.,1965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55. Хрестоматия балалаечника 3-5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 Вып.1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В. Глейхман.М.,1972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56. Хрестоматия балалаечника 1-2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ДМШ Вып.1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В. Глейхман.М.,1976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57. Хрестоматия балалаечника. Младшие классы ДМШ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В. Щербак М.,1996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58. Хрестоматия балалаечника. Старшие классы ДМШ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/ С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ост.В.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Зажигин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, С.Щегловитов. М.,2003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59.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Шалов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«Концертные пьесы и обработки популярных мелодий для балалайки» М., 2006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60.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Шалов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Сюита «Аленкины игрушки». Детская сюита для балалайки. СПб, 2000, 2004.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61. Юный балалаечник. Л.,1982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C36" w:rsidRPr="000E5DB7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E5D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2. Учебно-методическая литература: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Амиров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Ш.  Некоторые вопросы развития балалаечной техники // Вопросы методики и теории исполнительства на народных инструментах: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2. – Свердловск, 1990.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2. Блинов Е. Методические рекомендации к курсу обучения игре на балалайке. – Екатеринбург, 2006.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Данилов А. Аппликатура и ее роль в развитии техники левой руки балалаечника // Проблемы педагогики и исполнительства на русских народных инструментах: Сборник трудов: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95. – М., 1987.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Зажигин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Гитарный прием на балалайке // Музыкальная педагогика и исполнительство на русских народных инструментах: Сборник трудов: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74. – М., 1984.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5.  Иншаков И., Горбачёв А. Гаммы и арпеджио для балалайки. М.,1996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6.  Иншаков И., Горбачёв А. Упражнения и этюды для балалайки. М.,1998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7.  Иншаков И., Горбачёв А. Техника игры на  балалайке. М.,2004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8.  Малыхин С. Проблема взаимосвязи «слухового» и «двигательного» методов в процессе подготовки юного балалаечника к конкурсу. – Н.Новгород, 2001.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Нечепоренко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П., Мельников В. Школа игры на балалайке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.,2004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10.СемендяевВ.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ендева Р.Инструктивный материал Для преподавателей и учащихся в классах трёхструнной домры и балалайки ДМШ, ДШИ. М..1995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Семергеев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Основные принципы методики обучения игре на балалайке. – Орел, 2004.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Сенчуров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Бряцание // Вопросы музыкальной педагогики: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. 6. – Л., 1995.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Сенчуров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Об аппликатуре на балалайке // Вопросы исполнительства на струнных народных инструментах: Сборник статей: Вып.1. – СПб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2004.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14. Усов А.А. Балалайка в камерном ансамбле: современный взгляд на традиции //</w:t>
      </w:r>
      <w:r w:rsidRPr="006D7B4B">
        <w:rPr>
          <w:rFonts w:eastAsia="Times New Roman"/>
          <w:bCs/>
        </w:rPr>
        <w:t xml:space="preserve"> </w:t>
      </w:r>
      <w:r w:rsidRPr="0037397F">
        <w:rPr>
          <w:rFonts w:eastAsia="Times New Roman"/>
          <w:bCs/>
          <w:sz w:val="24"/>
          <w:szCs w:val="24"/>
        </w:rPr>
        <w:t xml:space="preserve">Актуальные проблемы ансамблевого исполнительства и педагогики. </w:t>
      </w:r>
      <w:r w:rsidRPr="0037397F">
        <w:rPr>
          <w:rFonts w:ascii="Times New Roman" w:eastAsia="Times New Roman" w:hAnsi="Times New Roman" w:cs="Times New Roman"/>
          <w:color w:val="000000"/>
          <w:sz w:val="24"/>
          <w:szCs w:val="24"/>
        </w:rPr>
        <w:t>Саратов, 2011</w:t>
      </w: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Хитрин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Методика освоения тремоло. – СПб</w:t>
      </w:r>
      <w:proofErr w:type="gram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2004.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16. Цветков В. Школа игры на балалайке. – М., 2000.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C36" w:rsidRPr="000E5DB7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E5D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3. Методическая литература: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Аверин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В.А. История исполнительства на русских народных инструментах. Красноярск, 2002.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2. Андреев В.В. Материалы и документы. М., 1986.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Андрюшенков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Школа-самоучитель игры на балалайке. СПб, 2002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4. Афанасьев А.В. Михаил Рожков: Спасибо за тишину. – М., 2008.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5. Бендерский Л.Г. «Народный артист России Евгений Блинов»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6. Вопросы исполнительства на балалайке: теория, история, практика. Сост. А.А.Усов. Казань, 2012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7. Елфимов А.Ученик и педагог. Ярославль, 2000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8. Жизнь и творчество Б.С.Трояновского. М., 2002.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9. Методика обучения игре на народных инструментах. Л.,1975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Панин В. «Павел </w:t>
      </w:r>
      <w:proofErr w:type="spellStart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Нечепоренко</w:t>
      </w:r>
      <w:proofErr w:type="spellEnd"/>
      <w:r w:rsidRPr="006D7B4B">
        <w:rPr>
          <w:rFonts w:ascii="Times New Roman" w:eastAsia="Times New Roman" w:hAnsi="Times New Roman" w:cs="Times New Roman"/>
          <w:color w:val="000000"/>
          <w:sz w:val="24"/>
          <w:szCs w:val="24"/>
        </w:rPr>
        <w:t>: исполнитель</w:t>
      </w:r>
      <w:r w:rsidRPr="006D7B4B">
        <w:rPr>
          <w:rFonts w:ascii="Times New Roman" w:eastAsia="Times New Roman" w:hAnsi="Times New Roman" w:cs="Times New Roman"/>
          <w:sz w:val="24"/>
          <w:szCs w:val="24"/>
        </w:rPr>
        <w:t>, педагог, дирижер». М.,1986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spellStart"/>
      <w:r w:rsidRPr="006D7B4B">
        <w:rPr>
          <w:rFonts w:ascii="Times New Roman" w:eastAsia="Times New Roman" w:hAnsi="Times New Roman" w:cs="Times New Roman"/>
          <w:sz w:val="24"/>
          <w:szCs w:val="24"/>
        </w:rPr>
        <w:t>Пересада</w:t>
      </w:r>
      <w:proofErr w:type="spellEnd"/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 А. Справочник балалаечника. М.,1977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spellStart"/>
      <w:r w:rsidRPr="006D7B4B">
        <w:rPr>
          <w:rFonts w:ascii="Times New Roman" w:eastAsia="Times New Roman" w:hAnsi="Times New Roman" w:cs="Times New Roman"/>
          <w:sz w:val="24"/>
          <w:szCs w:val="24"/>
        </w:rPr>
        <w:t>Пересада</w:t>
      </w:r>
      <w:proofErr w:type="spellEnd"/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 А. Балалайка. М., 1990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spellStart"/>
      <w:r w:rsidRPr="006D7B4B">
        <w:rPr>
          <w:rFonts w:ascii="Times New Roman" w:eastAsia="Times New Roman" w:hAnsi="Times New Roman" w:cs="Times New Roman"/>
          <w:sz w:val="24"/>
          <w:szCs w:val="24"/>
        </w:rPr>
        <w:t>Пересада</w:t>
      </w:r>
      <w:proofErr w:type="spellEnd"/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 А. Энциклопедия балалаечника. Краснодар, 2008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>14. Создатель Великорусского оркестра В.В.Андреев в зеркале русской прессы (1888-1917 годы). СПб, 2002.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>15. Соколов Ф. Русская народная балалайка. М.,1962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>16. Усов А.А. Сонаты для балалайки. История и современность. Монография. Казань, 2009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17.Усов А.А. Исторические предпосылки возникновения профессионального исполнительства на балалайке // </w:t>
      </w:r>
      <w:proofErr w:type="spellStart"/>
      <w:r w:rsidRPr="006D7B4B">
        <w:rPr>
          <w:rFonts w:ascii="Times New Roman" w:eastAsia="Times New Roman" w:hAnsi="Times New Roman" w:cs="Times New Roman"/>
          <w:sz w:val="24"/>
          <w:szCs w:val="24"/>
        </w:rPr>
        <w:t>Бусыгинские</w:t>
      </w:r>
      <w:proofErr w:type="spellEnd"/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 чтения. Казань, 2012.</w:t>
      </w:r>
    </w:p>
    <w:p w:rsidR="002F6C36" w:rsidRPr="006D7B4B" w:rsidRDefault="002F6C36" w:rsidP="006D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18.  </w:t>
      </w:r>
      <w:proofErr w:type="spellStart"/>
      <w:r w:rsidRPr="006D7B4B">
        <w:rPr>
          <w:rFonts w:ascii="Times New Roman" w:eastAsia="Times New Roman" w:hAnsi="Times New Roman" w:cs="Times New Roman"/>
          <w:sz w:val="24"/>
          <w:szCs w:val="24"/>
        </w:rPr>
        <w:t>Шалов</w:t>
      </w:r>
      <w:proofErr w:type="spellEnd"/>
      <w:r w:rsidRPr="006D7B4B">
        <w:rPr>
          <w:rFonts w:ascii="Times New Roman" w:eastAsia="Times New Roman" w:hAnsi="Times New Roman" w:cs="Times New Roman"/>
          <w:sz w:val="24"/>
          <w:szCs w:val="24"/>
        </w:rPr>
        <w:t xml:space="preserve"> А. Основы игры на балалайке. Л.,1970</w:t>
      </w:r>
    </w:p>
    <w:p w:rsidR="002F6C36" w:rsidRPr="00394F1D" w:rsidRDefault="002F6C36" w:rsidP="006D7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F6C36" w:rsidRPr="00394F1D" w:rsidSect="00BC33A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2D0B"/>
    <w:multiLevelType w:val="hybridMultilevel"/>
    <w:tmpl w:val="DA825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16F92"/>
    <w:multiLevelType w:val="hybridMultilevel"/>
    <w:tmpl w:val="5F0CE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13BFE"/>
    <w:multiLevelType w:val="hybridMultilevel"/>
    <w:tmpl w:val="3514D1B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D951CEC"/>
    <w:multiLevelType w:val="hybridMultilevel"/>
    <w:tmpl w:val="A432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463E3"/>
    <w:multiLevelType w:val="hybridMultilevel"/>
    <w:tmpl w:val="82EC0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753EF"/>
    <w:multiLevelType w:val="hybridMultilevel"/>
    <w:tmpl w:val="07D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F5C85"/>
    <w:multiLevelType w:val="hybridMultilevel"/>
    <w:tmpl w:val="76D08B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5CE52FF"/>
    <w:multiLevelType w:val="hybridMultilevel"/>
    <w:tmpl w:val="01A20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6921"/>
    <w:multiLevelType w:val="hybridMultilevel"/>
    <w:tmpl w:val="6E4AA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17161"/>
    <w:multiLevelType w:val="hybridMultilevel"/>
    <w:tmpl w:val="5DC6F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92485"/>
    <w:multiLevelType w:val="hybridMultilevel"/>
    <w:tmpl w:val="16CCD19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6FD6FB8"/>
    <w:multiLevelType w:val="hybridMultilevel"/>
    <w:tmpl w:val="D08067C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C81697B"/>
    <w:multiLevelType w:val="hybridMultilevel"/>
    <w:tmpl w:val="91FCE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9301AB"/>
    <w:multiLevelType w:val="hybridMultilevel"/>
    <w:tmpl w:val="74B0E84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7148185E"/>
    <w:multiLevelType w:val="hybridMultilevel"/>
    <w:tmpl w:val="D0002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575CB"/>
    <w:multiLevelType w:val="hybridMultilevel"/>
    <w:tmpl w:val="83749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6"/>
  </w:num>
  <w:num w:numId="5">
    <w:abstractNumId w:val="12"/>
  </w:num>
  <w:num w:numId="6">
    <w:abstractNumId w:val="1"/>
  </w:num>
  <w:num w:numId="7">
    <w:abstractNumId w:val="9"/>
  </w:num>
  <w:num w:numId="8">
    <w:abstractNumId w:val="0"/>
  </w:num>
  <w:num w:numId="9">
    <w:abstractNumId w:val="13"/>
  </w:num>
  <w:num w:numId="10">
    <w:abstractNumId w:val="3"/>
  </w:num>
  <w:num w:numId="11">
    <w:abstractNumId w:val="4"/>
  </w:num>
  <w:num w:numId="12">
    <w:abstractNumId w:val="15"/>
  </w:num>
  <w:num w:numId="13">
    <w:abstractNumId w:val="14"/>
  </w:num>
  <w:num w:numId="14">
    <w:abstractNumId w:val="5"/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F1D"/>
    <w:rsid w:val="00051EF0"/>
    <w:rsid w:val="000E5DB7"/>
    <w:rsid w:val="001E052E"/>
    <w:rsid w:val="00221DDD"/>
    <w:rsid w:val="002F6C36"/>
    <w:rsid w:val="0037397F"/>
    <w:rsid w:val="00394F1D"/>
    <w:rsid w:val="003E1DD2"/>
    <w:rsid w:val="005864FE"/>
    <w:rsid w:val="00592812"/>
    <w:rsid w:val="006D7B4B"/>
    <w:rsid w:val="0071028E"/>
    <w:rsid w:val="0071499E"/>
    <w:rsid w:val="00786497"/>
    <w:rsid w:val="00842391"/>
    <w:rsid w:val="00844C98"/>
    <w:rsid w:val="00887ADA"/>
    <w:rsid w:val="009165DC"/>
    <w:rsid w:val="0092446E"/>
    <w:rsid w:val="0099293C"/>
    <w:rsid w:val="00AD4F5D"/>
    <w:rsid w:val="00B51C62"/>
    <w:rsid w:val="00BC33A2"/>
    <w:rsid w:val="00C638C7"/>
    <w:rsid w:val="00C733BD"/>
    <w:rsid w:val="00CB739F"/>
    <w:rsid w:val="00D31C4C"/>
    <w:rsid w:val="00D4480D"/>
    <w:rsid w:val="00DF2486"/>
    <w:rsid w:val="00F6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C4C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C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C4C"/>
    <w:pPr>
      <w:ind w:left="720"/>
      <w:contextualSpacing/>
    </w:pPr>
    <w:rPr>
      <w:rFonts w:eastAsiaTheme="minorEastAsia"/>
    </w:rPr>
  </w:style>
  <w:style w:type="paragraph" w:styleId="a5">
    <w:name w:val="Body Text Indent"/>
    <w:basedOn w:val="a"/>
    <w:link w:val="a6"/>
    <w:rsid w:val="002F6C36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2F6C36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Strong"/>
    <w:basedOn w:val="a0"/>
    <w:uiPriority w:val="22"/>
    <w:qFormat/>
    <w:rsid w:val="002F6C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20</Pages>
  <Words>6993</Words>
  <Characters>39863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</dc:creator>
  <cp:keywords/>
  <dc:description/>
  <cp:lastModifiedBy>Фарид</cp:lastModifiedBy>
  <cp:revision>13</cp:revision>
  <dcterms:created xsi:type="dcterms:W3CDTF">2013-02-26T08:55:00Z</dcterms:created>
  <dcterms:modified xsi:type="dcterms:W3CDTF">2013-05-23T20:18:00Z</dcterms:modified>
</cp:coreProperties>
</file>